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CB0F6" w14:textId="77777777" w:rsidR="00787FA5" w:rsidRPr="00042E04" w:rsidRDefault="00787FA5" w:rsidP="00787FA5">
      <w:pPr>
        <w:spacing w:after="0" w:line="240" w:lineRule="auto"/>
        <w:jc w:val="center"/>
        <w:rPr>
          <w:rFonts w:ascii="Arial" w:eastAsia="Times New Roman" w:hAnsi="Arial" w:cs="Arial"/>
          <w:sz w:val="32"/>
          <w:szCs w:val="32"/>
          <w:lang w:eastAsia="sk-SK"/>
        </w:rPr>
      </w:pPr>
      <w:r w:rsidRPr="00042E04">
        <w:rPr>
          <w:rFonts w:ascii="Arial" w:eastAsia="Times New Roman" w:hAnsi="Arial" w:cs="Arial"/>
          <w:b/>
          <w:bCs/>
          <w:sz w:val="32"/>
          <w:szCs w:val="32"/>
          <w:lang w:eastAsia="sk-SK"/>
        </w:rPr>
        <w:t>Technická inšpekcia, a.s.</w:t>
      </w:r>
    </w:p>
    <w:p w14:paraId="25EDB765" w14:textId="77777777" w:rsidR="00787FA5" w:rsidRDefault="00787FA5" w:rsidP="00787FA5">
      <w:pPr>
        <w:spacing w:after="0" w:line="240" w:lineRule="auto"/>
        <w:jc w:val="center"/>
        <w:rPr>
          <w:rFonts w:ascii="Arial" w:eastAsia="Times New Roman" w:hAnsi="Arial" w:cs="Arial"/>
          <w:lang w:eastAsia="sk-SK"/>
        </w:rPr>
      </w:pPr>
    </w:p>
    <w:p w14:paraId="2BA15211" w14:textId="77777777" w:rsidR="00787FA5" w:rsidRPr="00042E04" w:rsidRDefault="00787FA5" w:rsidP="00787FA5">
      <w:pPr>
        <w:spacing w:after="0" w:line="240" w:lineRule="auto"/>
        <w:jc w:val="center"/>
        <w:rPr>
          <w:rFonts w:ascii="Arial" w:eastAsia="Times New Roman" w:hAnsi="Arial" w:cs="Arial"/>
          <w:lang w:eastAsia="sk-SK"/>
        </w:rPr>
      </w:pPr>
      <w:r w:rsidRPr="00042E04">
        <w:rPr>
          <w:rFonts w:ascii="Arial" w:eastAsia="Times New Roman" w:hAnsi="Arial" w:cs="Arial"/>
          <w:lang w:eastAsia="sk-SK"/>
        </w:rPr>
        <w:t>prijme inšpektora na pracovnú pozíciu:</w:t>
      </w:r>
    </w:p>
    <w:p w14:paraId="66D62EBD" w14:textId="77777777" w:rsidR="00787FA5" w:rsidRDefault="00787FA5" w:rsidP="00787FA5">
      <w:pPr>
        <w:spacing w:after="0" w:line="240" w:lineRule="auto"/>
        <w:jc w:val="center"/>
        <w:rPr>
          <w:rFonts w:ascii="Arial" w:eastAsia="Times New Roman" w:hAnsi="Arial" w:cs="Arial"/>
          <w:b/>
          <w:bCs/>
          <w:lang w:eastAsia="sk-SK"/>
        </w:rPr>
      </w:pPr>
    </w:p>
    <w:p w14:paraId="41CBFD53" w14:textId="06CE0AA2" w:rsidR="00787FA5" w:rsidRPr="00042E04" w:rsidRDefault="00787FA5" w:rsidP="00787FA5">
      <w:pPr>
        <w:spacing w:after="0" w:line="240" w:lineRule="auto"/>
        <w:jc w:val="center"/>
        <w:rPr>
          <w:rFonts w:ascii="Arial" w:eastAsia="Times New Roman" w:hAnsi="Arial" w:cs="Arial"/>
          <w:lang w:eastAsia="sk-SK"/>
        </w:rPr>
      </w:pPr>
      <w:r w:rsidRPr="00042E04">
        <w:rPr>
          <w:rFonts w:ascii="Arial" w:eastAsia="Times New Roman" w:hAnsi="Arial" w:cs="Arial"/>
          <w:b/>
          <w:bCs/>
          <w:lang w:eastAsia="sk-SK"/>
        </w:rPr>
        <w:t xml:space="preserve">INŠPEKTOR </w:t>
      </w:r>
      <w:r>
        <w:rPr>
          <w:rFonts w:ascii="Arial" w:eastAsia="Times New Roman" w:hAnsi="Arial" w:cs="Arial"/>
          <w:b/>
          <w:bCs/>
          <w:lang w:eastAsia="sk-SK"/>
        </w:rPr>
        <w:t>ELEKTRICKÝCH ZARIADENÍ</w:t>
      </w:r>
      <w:r w:rsidRPr="00042E04">
        <w:rPr>
          <w:rFonts w:ascii="Arial" w:eastAsia="Times New Roman" w:hAnsi="Arial" w:cs="Arial"/>
          <w:b/>
          <w:bCs/>
          <w:lang w:eastAsia="sk-SK"/>
        </w:rPr>
        <w:t xml:space="preserve"> (</w:t>
      </w:r>
      <w:r>
        <w:rPr>
          <w:rFonts w:ascii="Arial" w:eastAsia="Times New Roman" w:hAnsi="Arial" w:cs="Arial"/>
          <w:b/>
          <w:bCs/>
          <w:lang w:eastAsia="sk-SK"/>
        </w:rPr>
        <w:t>EZ</w:t>
      </w:r>
      <w:r w:rsidRPr="00042E04">
        <w:rPr>
          <w:rFonts w:ascii="Arial" w:eastAsia="Times New Roman" w:hAnsi="Arial" w:cs="Arial"/>
          <w:b/>
          <w:bCs/>
          <w:lang w:eastAsia="sk-SK"/>
        </w:rPr>
        <w:t>)</w:t>
      </w:r>
    </w:p>
    <w:p w14:paraId="49C22BDF" w14:textId="77777777" w:rsidR="00787FA5" w:rsidRDefault="00787FA5" w:rsidP="00787FA5">
      <w:pPr>
        <w:spacing w:after="0" w:line="240" w:lineRule="auto"/>
        <w:rPr>
          <w:rFonts w:ascii="Arial" w:eastAsia="Times New Roman" w:hAnsi="Arial" w:cs="Arial"/>
          <w:b/>
          <w:bCs/>
          <w:lang w:eastAsia="sk-SK"/>
        </w:rPr>
      </w:pPr>
    </w:p>
    <w:p w14:paraId="3919F83B" w14:textId="77777777" w:rsidR="00787FA5" w:rsidRDefault="00787FA5" w:rsidP="00787FA5">
      <w:pPr>
        <w:spacing w:after="0" w:line="240" w:lineRule="auto"/>
        <w:rPr>
          <w:rFonts w:ascii="Arial" w:eastAsia="Times New Roman" w:hAnsi="Arial" w:cs="Arial"/>
          <w:b/>
          <w:bCs/>
          <w:lang w:eastAsia="sk-SK"/>
        </w:rPr>
      </w:pPr>
    </w:p>
    <w:p w14:paraId="3454D0B1" w14:textId="77777777" w:rsidR="00787FA5" w:rsidRDefault="00787FA5" w:rsidP="00787FA5">
      <w:pPr>
        <w:spacing w:after="0" w:line="360" w:lineRule="auto"/>
        <w:rPr>
          <w:rFonts w:ascii="Arial" w:eastAsia="Times New Roman" w:hAnsi="Arial" w:cs="Arial"/>
          <w:b/>
          <w:bCs/>
          <w:lang w:eastAsia="sk-SK"/>
        </w:rPr>
      </w:pPr>
      <w:r w:rsidRPr="00042E04">
        <w:rPr>
          <w:rFonts w:ascii="Arial" w:eastAsia="Times New Roman" w:hAnsi="Arial" w:cs="Arial"/>
          <w:b/>
          <w:bCs/>
          <w:lang w:eastAsia="sk-SK"/>
        </w:rPr>
        <w:t xml:space="preserve">Miesto </w:t>
      </w:r>
      <w:r>
        <w:rPr>
          <w:rFonts w:ascii="Arial" w:eastAsia="Times New Roman" w:hAnsi="Arial" w:cs="Arial"/>
          <w:b/>
          <w:bCs/>
          <w:lang w:eastAsia="sk-SK"/>
        </w:rPr>
        <w:t xml:space="preserve">výkonu </w:t>
      </w:r>
      <w:r w:rsidRPr="00042E04">
        <w:rPr>
          <w:rFonts w:ascii="Arial" w:eastAsia="Times New Roman" w:hAnsi="Arial" w:cs="Arial"/>
          <w:b/>
          <w:bCs/>
          <w:lang w:eastAsia="sk-SK"/>
        </w:rPr>
        <w:t>práce</w:t>
      </w:r>
    </w:p>
    <w:p w14:paraId="74C4C6ED" w14:textId="77777777" w:rsidR="00DA4CB9" w:rsidRDefault="00787FA5" w:rsidP="00787FA5">
      <w:pPr>
        <w:spacing w:after="0" w:line="360" w:lineRule="auto"/>
        <w:rPr>
          <w:rFonts w:ascii="Arial" w:eastAsia="Times New Roman" w:hAnsi="Arial" w:cs="Arial"/>
          <w:lang w:eastAsia="sk-SK"/>
        </w:rPr>
      </w:pPr>
      <w:r>
        <w:rPr>
          <w:rFonts w:ascii="Arial" w:eastAsia="Times New Roman" w:hAnsi="Arial" w:cs="Arial"/>
          <w:lang w:eastAsia="sk-SK"/>
        </w:rPr>
        <w:t>Ústredie</w:t>
      </w:r>
    </w:p>
    <w:p w14:paraId="025D2A4A" w14:textId="77777777" w:rsidR="00DA4CB9" w:rsidRDefault="00DA4CB9" w:rsidP="00787FA5">
      <w:pPr>
        <w:spacing w:after="0" w:line="360" w:lineRule="auto"/>
        <w:rPr>
          <w:rFonts w:ascii="Arial" w:eastAsia="Times New Roman" w:hAnsi="Arial" w:cs="Arial"/>
          <w:lang w:eastAsia="sk-SK"/>
        </w:rPr>
      </w:pPr>
      <w:r>
        <w:rPr>
          <w:rFonts w:ascii="Arial" w:eastAsia="Times New Roman" w:hAnsi="Arial" w:cs="Arial"/>
          <w:lang w:eastAsia="sk-SK"/>
        </w:rPr>
        <w:t>Trnavská cesta 56, Bratislava</w:t>
      </w:r>
    </w:p>
    <w:p w14:paraId="34D6E74D" w14:textId="21107E4C" w:rsidR="00787FA5" w:rsidRDefault="00787FA5" w:rsidP="00787FA5">
      <w:pPr>
        <w:spacing w:after="0" w:line="360" w:lineRule="auto"/>
        <w:rPr>
          <w:rFonts w:ascii="Arial" w:eastAsia="Times New Roman" w:hAnsi="Arial" w:cs="Arial"/>
          <w:lang w:eastAsia="sk-SK"/>
        </w:rPr>
      </w:pPr>
      <w:r w:rsidRPr="00B079CE">
        <w:rPr>
          <w:rFonts w:ascii="Arial" w:eastAsia="Times New Roman" w:hAnsi="Arial" w:cs="Arial"/>
          <w:lang w:eastAsia="sk-SK"/>
        </w:rPr>
        <w:t xml:space="preserve">(práca vyžaduje </w:t>
      </w:r>
      <w:r>
        <w:rPr>
          <w:rFonts w:ascii="Arial" w:eastAsia="Times New Roman" w:hAnsi="Arial" w:cs="Arial"/>
          <w:lang w:eastAsia="sk-SK"/>
        </w:rPr>
        <w:t xml:space="preserve">aj </w:t>
      </w:r>
      <w:r w:rsidRPr="00B079CE">
        <w:rPr>
          <w:rFonts w:ascii="Arial" w:eastAsia="Times New Roman" w:hAnsi="Arial" w:cs="Arial"/>
          <w:lang w:eastAsia="sk-SK"/>
        </w:rPr>
        <w:t>cestovanie)</w:t>
      </w:r>
      <w:r>
        <w:rPr>
          <w:rFonts w:ascii="Arial" w:eastAsia="Times New Roman" w:hAnsi="Arial" w:cs="Arial"/>
          <w:lang w:eastAsia="sk-SK"/>
        </w:rPr>
        <w:t xml:space="preserve"> </w:t>
      </w:r>
    </w:p>
    <w:p w14:paraId="33743603" w14:textId="77777777" w:rsidR="00787FA5" w:rsidRPr="00042E04" w:rsidRDefault="00787FA5" w:rsidP="00787FA5">
      <w:pPr>
        <w:spacing w:after="0" w:line="360" w:lineRule="auto"/>
        <w:rPr>
          <w:rFonts w:ascii="Arial" w:eastAsia="Times New Roman" w:hAnsi="Arial" w:cs="Arial"/>
          <w:lang w:eastAsia="sk-SK"/>
        </w:rPr>
      </w:pPr>
    </w:p>
    <w:p w14:paraId="0C48DE0B" w14:textId="77777777" w:rsidR="00787FA5" w:rsidRDefault="00787FA5" w:rsidP="00787FA5">
      <w:pPr>
        <w:spacing w:after="0" w:line="360" w:lineRule="auto"/>
        <w:rPr>
          <w:rFonts w:ascii="Arial" w:eastAsia="Times New Roman" w:hAnsi="Arial" w:cs="Arial"/>
          <w:b/>
          <w:bCs/>
          <w:lang w:eastAsia="sk-SK"/>
        </w:rPr>
      </w:pPr>
      <w:r w:rsidRPr="00042E04">
        <w:rPr>
          <w:rFonts w:ascii="Arial" w:eastAsia="Times New Roman" w:hAnsi="Arial" w:cs="Arial"/>
          <w:b/>
          <w:bCs/>
          <w:lang w:eastAsia="sk-SK"/>
        </w:rPr>
        <w:t>Druh pracovného pomeru</w:t>
      </w:r>
    </w:p>
    <w:p w14:paraId="627B1460" w14:textId="77777777" w:rsidR="00787FA5" w:rsidRDefault="00787FA5" w:rsidP="00787FA5">
      <w:pPr>
        <w:spacing w:after="0" w:line="360" w:lineRule="auto"/>
        <w:rPr>
          <w:rFonts w:ascii="Arial" w:eastAsia="Times New Roman" w:hAnsi="Arial" w:cs="Arial"/>
          <w:lang w:eastAsia="sk-SK"/>
        </w:rPr>
      </w:pPr>
      <w:r>
        <w:rPr>
          <w:rFonts w:ascii="Arial" w:eastAsia="Times New Roman" w:hAnsi="Arial" w:cs="Arial"/>
          <w:lang w:eastAsia="sk-SK"/>
        </w:rPr>
        <w:t>h</w:t>
      </w:r>
      <w:r w:rsidRPr="00042E04">
        <w:rPr>
          <w:rFonts w:ascii="Arial" w:eastAsia="Times New Roman" w:hAnsi="Arial" w:cs="Arial"/>
          <w:lang w:eastAsia="sk-SK"/>
        </w:rPr>
        <w:t>lavný pracovný pomer</w:t>
      </w:r>
    </w:p>
    <w:p w14:paraId="26C9928C" w14:textId="77777777" w:rsidR="00787FA5" w:rsidRPr="00042E04" w:rsidRDefault="00787FA5" w:rsidP="00787FA5">
      <w:pPr>
        <w:spacing w:after="0" w:line="360" w:lineRule="auto"/>
        <w:rPr>
          <w:rFonts w:ascii="Arial" w:eastAsia="Times New Roman" w:hAnsi="Arial" w:cs="Arial"/>
          <w:lang w:eastAsia="sk-SK"/>
        </w:rPr>
      </w:pPr>
    </w:p>
    <w:p w14:paraId="1E07DF60" w14:textId="77777777" w:rsidR="00787FA5" w:rsidRDefault="00787FA5" w:rsidP="00787FA5">
      <w:pPr>
        <w:spacing w:after="0" w:line="360" w:lineRule="auto"/>
        <w:rPr>
          <w:rFonts w:ascii="Arial" w:eastAsia="Times New Roman" w:hAnsi="Arial" w:cs="Arial"/>
          <w:b/>
          <w:bCs/>
          <w:lang w:eastAsia="sk-SK"/>
        </w:rPr>
      </w:pPr>
      <w:r w:rsidRPr="00042E04">
        <w:rPr>
          <w:rFonts w:ascii="Arial" w:eastAsia="Times New Roman" w:hAnsi="Arial" w:cs="Arial"/>
          <w:b/>
          <w:bCs/>
          <w:lang w:eastAsia="sk-SK"/>
        </w:rPr>
        <w:t>Termín nástupu</w:t>
      </w:r>
    </w:p>
    <w:p w14:paraId="2F112989" w14:textId="77777777" w:rsidR="00787FA5" w:rsidRPr="00042E04" w:rsidRDefault="00787FA5" w:rsidP="00787FA5">
      <w:pPr>
        <w:spacing w:after="0" w:line="360" w:lineRule="auto"/>
        <w:rPr>
          <w:rFonts w:ascii="Arial" w:eastAsia="Times New Roman" w:hAnsi="Arial" w:cs="Arial"/>
          <w:lang w:eastAsia="sk-SK"/>
        </w:rPr>
      </w:pPr>
      <w:r>
        <w:rPr>
          <w:rFonts w:ascii="Arial" w:eastAsia="Times New Roman" w:hAnsi="Arial" w:cs="Arial"/>
          <w:lang w:eastAsia="sk-SK"/>
        </w:rPr>
        <w:t>p</w:t>
      </w:r>
      <w:r w:rsidRPr="00042E04">
        <w:rPr>
          <w:rFonts w:ascii="Arial" w:eastAsia="Times New Roman" w:hAnsi="Arial" w:cs="Arial"/>
          <w:lang w:eastAsia="sk-SK"/>
        </w:rPr>
        <w:t>o výberovom konaní ihneď, prípadne dohodou</w:t>
      </w:r>
    </w:p>
    <w:p w14:paraId="4073476F" w14:textId="77777777" w:rsidR="00787FA5" w:rsidRDefault="00787FA5" w:rsidP="00787FA5">
      <w:pPr>
        <w:spacing w:after="0" w:line="240" w:lineRule="auto"/>
        <w:rPr>
          <w:rFonts w:ascii="Arial" w:eastAsia="Times New Roman" w:hAnsi="Arial" w:cs="Arial"/>
          <w:b/>
          <w:bCs/>
          <w:lang w:eastAsia="sk-SK"/>
        </w:rPr>
      </w:pPr>
    </w:p>
    <w:p w14:paraId="21883EEC" w14:textId="77777777" w:rsidR="00787FA5" w:rsidRDefault="00787FA5" w:rsidP="00787FA5">
      <w:pPr>
        <w:spacing w:after="0" w:line="240" w:lineRule="auto"/>
        <w:rPr>
          <w:rFonts w:ascii="Arial" w:eastAsia="Times New Roman" w:hAnsi="Arial" w:cs="Arial"/>
          <w:b/>
          <w:bCs/>
          <w:lang w:eastAsia="sk-SK"/>
        </w:rPr>
      </w:pPr>
    </w:p>
    <w:p w14:paraId="02E2B629" w14:textId="77777777" w:rsidR="00787FA5" w:rsidRDefault="00787FA5" w:rsidP="00787FA5">
      <w:pPr>
        <w:spacing w:after="0" w:line="240" w:lineRule="auto"/>
        <w:rPr>
          <w:rFonts w:ascii="Arial" w:eastAsia="Times New Roman" w:hAnsi="Arial" w:cs="Arial"/>
          <w:b/>
          <w:bCs/>
          <w:lang w:eastAsia="sk-SK"/>
        </w:rPr>
      </w:pPr>
      <w:r w:rsidRPr="00042E04">
        <w:rPr>
          <w:rFonts w:ascii="Arial" w:eastAsia="Times New Roman" w:hAnsi="Arial" w:cs="Arial"/>
          <w:b/>
          <w:bCs/>
          <w:lang w:eastAsia="sk-SK"/>
        </w:rPr>
        <w:t>Informácia o pracovnom mieste</w:t>
      </w:r>
    </w:p>
    <w:p w14:paraId="4E72EEE0" w14:textId="77777777" w:rsidR="00787FA5" w:rsidRPr="00042E04" w:rsidRDefault="00787FA5" w:rsidP="00787FA5">
      <w:pPr>
        <w:spacing w:after="0" w:line="240" w:lineRule="auto"/>
        <w:rPr>
          <w:rFonts w:ascii="Arial" w:eastAsia="Times New Roman" w:hAnsi="Arial" w:cs="Arial"/>
          <w:lang w:eastAsia="sk-SK"/>
        </w:rPr>
      </w:pPr>
    </w:p>
    <w:p w14:paraId="2A42F91F" w14:textId="77777777" w:rsidR="00787FA5" w:rsidRDefault="00787FA5" w:rsidP="00787FA5">
      <w:pPr>
        <w:spacing w:after="0" w:line="240" w:lineRule="auto"/>
        <w:rPr>
          <w:rFonts w:ascii="Arial" w:eastAsia="Times New Roman" w:hAnsi="Arial" w:cs="Arial"/>
          <w:b/>
          <w:bCs/>
          <w:lang w:eastAsia="sk-SK"/>
        </w:rPr>
      </w:pPr>
      <w:r w:rsidRPr="00042E04">
        <w:rPr>
          <w:rFonts w:ascii="Arial" w:eastAsia="Times New Roman" w:hAnsi="Arial" w:cs="Arial"/>
          <w:b/>
          <w:bCs/>
          <w:lang w:eastAsia="sk-SK"/>
        </w:rPr>
        <w:t>Náplň práce, právomoci a</w:t>
      </w:r>
      <w:r>
        <w:rPr>
          <w:rFonts w:ascii="Arial" w:eastAsia="Times New Roman" w:hAnsi="Arial" w:cs="Arial"/>
          <w:b/>
          <w:bCs/>
          <w:lang w:eastAsia="sk-SK"/>
        </w:rPr>
        <w:t> </w:t>
      </w:r>
      <w:r w:rsidRPr="00042E04">
        <w:rPr>
          <w:rFonts w:ascii="Arial" w:eastAsia="Times New Roman" w:hAnsi="Arial" w:cs="Arial"/>
          <w:b/>
          <w:bCs/>
          <w:lang w:eastAsia="sk-SK"/>
        </w:rPr>
        <w:t>zodpovednosti</w:t>
      </w:r>
    </w:p>
    <w:p w14:paraId="0A1D75DE" w14:textId="53CDC4D8" w:rsidR="00787FA5" w:rsidRPr="00787FA5" w:rsidRDefault="00787FA5" w:rsidP="00787FA5">
      <w:pPr>
        <w:numPr>
          <w:ilvl w:val="0"/>
          <w:numId w:val="8"/>
        </w:numPr>
        <w:tabs>
          <w:tab w:val="clear" w:pos="720"/>
        </w:tabs>
        <w:spacing w:before="100" w:beforeAutospacing="1" w:after="100" w:afterAutospacing="1" w:line="240" w:lineRule="auto"/>
        <w:ind w:left="426" w:hanging="426"/>
        <w:jc w:val="both"/>
        <w:rPr>
          <w:rFonts w:ascii="Arial" w:eastAsia="Times New Roman" w:hAnsi="Arial" w:cs="Arial"/>
          <w:lang w:eastAsia="sk-SK"/>
        </w:rPr>
      </w:pPr>
      <w:r w:rsidRPr="00787FA5">
        <w:rPr>
          <w:rFonts w:ascii="Arial" w:eastAsia="Times New Roman" w:hAnsi="Arial" w:cs="Arial"/>
          <w:lang w:eastAsia="sk-SK"/>
        </w:rPr>
        <w:t>vykonávanie skúšok elektrických zariadení,</w:t>
      </w:r>
    </w:p>
    <w:p w14:paraId="273F7B26" w14:textId="79A0EE77" w:rsidR="00787FA5" w:rsidRPr="00787FA5" w:rsidRDefault="00787FA5" w:rsidP="00787FA5">
      <w:pPr>
        <w:numPr>
          <w:ilvl w:val="0"/>
          <w:numId w:val="8"/>
        </w:numPr>
        <w:tabs>
          <w:tab w:val="clear" w:pos="720"/>
        </w:tabs>
        <w:spacing w:before="100" w:beforeAutospacing="1" w:after="100" w:afterAutospacing="1" w:line="240" w:lineRule="auto"/>
        <w:ind w:left="426" w:hanging="426"/>
        <w:jc w:val="both"/>
        <w:rPr>
          <w:rFonts w:ascii="Arial" w:eastAsia="Times New Roman" w:hAnsi="Arial" w:cs="Arial"/>
          <w:lang w:eastAsia="sk-SK"/>
        </w:rPr>
      </w:pPr>
      <w:r w:rsidRPr="00787FA5">
        <w:rPr>
          <w:rFonts w:ascii="Arial" w:eastAsia="Times New Roman" w:hAnsi="Arial" w:cs="Arial"/>
          <w:lang w:eastAsia="sk-SK"/>
        </w:rPr>
        <w:t xml:space="preserve">posudzovanie zhody </w:t>
      </w:r>
      <w:r w:rsidR="00AA0AB0">
        <w:rPr>
          <w:rFonts w:ascii="Arial" w:eastAsia="Times New Roman" w:hAnsi="Arial" w:cs="Arial"/>
          <w:lang w:eastAsia="sk-SK"/>
        </w:rPr>
        <w:t xml:space="preserve">elektrických zariadení a </w:t>
      </w:r>
      <w:r w:rsidRPr="00787FA5">
        <w:rPr>
          <w:rFonts w:ascii="Arial" w:eastAsia="Times New Roman" w:hAnsi="Arial" w:cs="Arial"/>
          <w:lang w:eastAsia="sk-SK"/>
        </w:rPr>
        <w:t>zariadení a ochranných systémov určených na použitie v potenciálne výbušnej atmosfére</w:t>
      </w:r>
      <w:r>
        <w:rPr>
          <w:rFonts w:ascii="Arial" w:eastAsia="Times New Roman" w:hAnsi="Arial" w:cs="Arial"/>
          <w:lang w:eastAsia="sk-SK"/>
        </w:rPr>
        <w:t>,</w:t>
      </w:r>
    </w:p>
    <w:p w14:paraId="49642ECE" w14:textId="77777777" w:rsidR="00787FA5" w:rsidRPr="00787FA5" w:rsidRDefault="00787FA5" w:rsidP="00787FA5">
      <w:pPr>
        <w:numPr>
          <w:ilvl w:val="0"/>
          <w:numId w:val="8"/>
        </w:numPr>
        <w:tabs>
          <w:tab w:val="clear" w:pos="720"/>
        </w:tabs>
        <w:spacing w:before="100" w:beforeAutospacing="1" w:after="100" w:afterAutospacing="1" w:line="240" w:lineRule="auto"/>
        <w:ind w:left="426" w:hanging="426"/>
        <w:jc w:val="both"/>
        <w:rPr>
          <w:rFonts w:ascii="Arial" w:eastAsia="Times New Roman" w:hAnsi="Arial" w:cs="Arial"/>
          <w:lang w:eastAsia="sk-SK"/>
        </w:rPr>
      </w:pPr>
      <w:r w:rsidRPr="00787FA5">
        <w:rPr>
          <w:rFonts w:ascii="Arial" w:eastAsia="Times New Roman" w:hAnsi="Arial" w:cs="Arial"/>
          <w:lang w:eastAsia="sk-SK"/>
        </w:rPr>
        <w:t>posudzovanie technickej bezpečnosti strojov a zariadení,</w:t>
      </w:r>
    </w:p>
    <w:p w14:paraId="2364720C" w14:textId="77777777" w:rsidR="00787FA5" w:rsidRPr="00787FA5" w:rsidRDefault="00787FA5" w:rsidP="00787FA5">
      <w:pPr>
        <w:numPr>
          <w:ilvl w:val="0"/>
          <w:numId w:val="8"/>
        </w:numPr>
        <w:tabs>
          <w:tab w:val="clear" w:pos="720"/>
        </w:tabs>
        <w:spacing w:before="100" w:beforeAutospacing="1" w:after="100" w:afterAutospacing="1" w:line="240" w:lineRule="auto"/>
        <w:ind w:left="426" w:hanging="426"/>
        <w:jc w:val="both"/>
        <w:rPr>
          <w:rFonts w:ascii="Arial" w:eastAsia="Times New Roman" w:hAnsi="Arial" w:cs="Arial"/>
          <w:lang w:eastAsia="sk-SK"/>
        </w:rPr>
      </w:pPr>
      <w:r w:rsidRPr="00787FA5">
        <w:rPr>
          <w:rFonts w:ascii="Arial" w:eastAsia="Times New Roman" w:hAnsi="Arial" w:cs="Arial"/>
          <w:lang w:eastAsia="sk-SK"/>
        </w:rPr>
        <w:t>posudzovanie dokumentácie stavieb a technológií,</w:t>
      </w:r>
    </w:p>
    <w:p w14:paraId="5F780EB3" w14:textId="77777777" w:rsidR="00787FA5" w:rsidRPr="00787FA5" w:rsidRDefault="00787FA5" w:rsidP="00787FA5">
      <w:pPr>
        <w:numPr>
          <w:ilvl w:val="0"/>
          <w:numId w:val="8"/>
        </w:numPr>
        <w:tabs>
          <w:tab w:val="clear" w:pos="720"/>
        </w:tabs>
        <w:spacing w:before="100" w:beforeAutospacing="1" w:after="100" w:afterAutospacing="1" w:line="240" w:lineRule="auto"/>
        <w:ind w:left="426" w:hanging="426"/>
        <w:jc w:val="both"/>
        <w:rPr>
          <w:rFonts w:ascii="Arial" w:eastAsia="Times New Roman" w:hAnsi="Arial" w:cs="Arial"/>
          <w:lang w:eastAsia="sk-SK"/>
        </w:rPr>
      </w:pPr>
      <w:r w:rsidRPr="00787FA5">
        <w:rPr>
          <w:rFonts w:ascii="Arial" w:eastAsia="Times New Roman" w:hAnsi="Arial" w:cs="Arial"/>
          <w:lang w:eastAsia="sk-SK"/>
        </w:rPr>
        <w:t>preverovanie odbornej spôsobilosti osôb a organizácií.</w:t>
      </w:r>
    </w:p>
    <w:p w14:paraId="4F623E2D" w14:textId="77777777" w:rsidR="00787FA5" w:rsidRPr="00042E04" w:rsidRDefault="00787FA5" w:rsidP="00787FA5">
      <w:pPr>
        <w:spacing w:before="100" w:beforeAutospacing="1" w:after="100" w:afterAutospacing="1" w:line="240" w:lineRule="auto"/>
        <w:rPr>
          <w:rFonts w:ascii="Arial" w:eastAsia="Times New Roman" w:hAnsi="Arial" w:cs="Arial"/>
          <w:lang w:eastAsia="sk-SK"/>
        </w:rPr>
      </w:pPr>
      <w:r w:rsidRPr="00042E04">
        <w:rPr>
          <w:rFonts w:ascii="Arial" w:eastAsia="Times New Roman" w:hAnsi="Arial" w:cs="Arial"/>
          <w:b/>
          <w:bCs/>
          <w:lang w:eastAsia="sk-SK"/>
        </w:rPr>
        <w:t>Základná zložka mzdy (brutto) a ďalšie odmeny</w:t>
      </w:r>
    </w:p>
    <w:p w14:paraId="06F817D2" w14:textId="69425734" w:rsidR="00787FA5" w:rsidRPr="00AA2770" w:rsidRDefault="00787FA5" w:rsidP="00787FA5">
      <w:pPr>
        <w:numPr>
          <w:ilvl w:val="0"/>
          <w:numId w:val="2"/>
        </w:numPr>
        <w:spacing w:before="100" w:beforeAutospacing="1" w:after="100" w:afterAutospacing="1" w:line="240" w:lineRule="auto"/>
        <w:ind w:left="426" w:hanging="426"/>
        <w:jc w:val="both"/>
        <w:rPr>
          <w:rFonts w:ascii="Arial" w:eastAsia="Times New Roman" w:hAnsi="Arial" w:cs="Arial"/>
          <w:lang w:eastAsia="sk-SK"/>
        </w:rPr>
      </w:pPr>
      <w:r w:rsidRPr="00AA2770">
        <w:rPr>
          <w:rFonts w:ascii="Arial" w:hAnsi="Arial" w:cs="Arial"/>
        </w:rPr>
        <w:t>1100</w:t>
      </w:r>
      <w:r>
        <w:rPr>
          <w:rFonts w:ascii="Arial" w:hAnsi="Arial" w:cs="Arial"/>
        </w:rPr>
        <w:t xml:space="preserve"> </w:t>
      </w:r>
      <w:r w:rsidRPr="00AA2770">
        <w:rPr>
          <w:rFonts w:ascii="Arial" w:hAnsi="Arial" w:cs="Arial"/>
        </w:rPr>
        <w:t xml:space="preserve">– 2000 </w:t>
      </w:r>
      <w:r>
        <w:rPr>
          <w:rFonts w:ascii="Arial" w:hAnsi="Arial" w:cs="Arial"/>
        </w:rPr>
        <w:t>EUR</w:t>
      </w:r>
      <w:r w:rsidRPr="00AA2770">
        <w:rPr>
          <w:rFonts w:ascii="Arial" w:hAnsi="Arial" w:cs="Arial"/>
        </w:rPr>
        <w:t xml:space="preserve"> - finálna úroveň mzdy závisí od individuálnych schopností a skúseností uchádzača</w:t>
      </w:r>
      <w:r>
        <w:rPr>
          <w:rFonts w:ascii="Arial" w:hAnsi="Arial" w:cs="Arial"/>
        </w:rPr>
        <w:t>,</w:t>
      </w:r>
      <w:r w:rsidRPr="00AA2770">
        <w:rPr>
          <w:rFonts w:ascii="Arial" w:eastAsia="Times New Roman" w:hAnsi="Arial" w:cs="Arial"/>
          <w:lang w:eastAsia="sk-SK"/>
        </w:rPr>
        <w:t xml:space="preserve"> </w:t>
      </w:r>
      <w:r w:rsidRPr="00AA2770">
        <w:rPr>
          <w:rFonts w:ascii="Arial" w:eastAsia="Times New Roman" w:hAnsi="Arial" w:cs="Arial"/>
          <w:lang w:eastAsia="sk-SK"/>
        </w:rPr>
        <w:tab/>
        <w:t xml:space="preserve"> </w:t>
      </w:r>
    </w:p>
    <w:p w14:paraId="555C87DB" w14:textId="77777777" w:rsidR="00787FA5" w:rsidRPr="00042E04" w:rsidRDefault="00787FA5" w:rsidP="00787FA5">
      <w:pPr>
        <w:numPr>
          <w:ilvl w:val="0"/>
          <w:numId w:val="2"/>
        </w:numPr>
        <w:spacing w:before="100" w:beforeAutospacing="1" w:after="100" w:afterAutospacing="1" w:line="240" w:lineRule="auto"/>
        <w:ind w:left="426" w:hanging="426"/>
        <w:jc w:val="both"/>
        <w:rPr>
          <w:rFonts w:ascii="Arial" w:eastAsia="Times New Roman" w:hAnsi="Arial" w:cs="Arial"/>
          <w:lang w:eastAsia="sk-SK"/>
        </w:rPr>
      </w:pPr>
      <w:r w:rsidRPr="00042E04">
        <w:rPr>
          <w:rFonts w:ascii="Arial" w:eastAsia="Times New Roman" w:hAnsi="Arial" w:cs="Arial"/>
          <w:lang w:eastAsia="sk-SK"/>
        </w:rPr>
        <w:t xml:space="preserve">ďalšie benefity (odmeny, 13. plat, príspevok na DDS, príspevok na zdravotnú starostlivosť, </w:t>
      </w:r>
      <w:r w:rsidRPr="00B079CE">
        <w:rPr>
          <w:rFonts w:ascii="Arial" w:eastAsia="Times New Roman" w:hAnsi="Arial" w:cs="Arial"/>
          <w:lang w:eastAsia="sk-SK"/>
        </w:rPr>
        <w:t xml:space="preserve">príspevok na rekreáciu, </w:t>
      </w:r>
      <w:r>
        <w:rPr>
          <w:rFonts w:ascii="Arial" w:eastAsia="Times New Roman" w:hAnsi="Arial" w:cs="Arial"/>
          <w:lang w:eastAsia="sk-SK"/>
        </w:rPr>
        <w:t>príspevok na stravovanie</w:t>
      </w:r>
      <w:r w:rsidRPr="00042E04">
        <w:rPr>
          <w:rFonts w:ascii="Arial" w:eastAsia="Times New Roman" w:hAnsi="Arial" w:cs="Arial"/>
          <w:lang w:eastAsia="sk-SK"/>
        </w:rPr>
        <w:t xml:space="preserve"> </w:t>
      </w:r>
      <w:r>
        <w:rPr>
          <w:rFonts w:ascii="Arial" w:eastAsia="Times New Roman" w:hAnsi="Arial" w:cs="Arial"/>
          <w:lang w:eastAsia="sk-SK"/>
        </w:rPr>
        <w:t xml:space="preserve">nad rámec zákona </w:t>
      </w:r>
      <w:r w:rsidRPr="00042E04">
        <w:rPr>
          <w:rFonts w:ascii="Arial" w:eastAsia="Times New Roman" w:hAnsi="Arial" w:cs="Arial"/>
          <w:lang w:eastAsia="sk-SK"/>
        </w:rPr>
        <w:t>a pod.).</w:t>
      </w:r>
    </w:p>
    <w:p w14:paraId="59D4B14D" w14:textId="77777777" w:rsidR="00787FA5" w:rsidRPr="00042E04" w:rsidRDefault="00787FA5" w:rsidP="00787FA5">
      <w:pPr>
        <w:spacing w:before="100" w:beforeAutospacing="1" w:after="100" w:afterAutospacing="1" w:line="240" w:lineRule="auto"/>
        <w:rPr>
          <w:rFonts w:ascii="Arial" w:eastAsia="Times New Roman" w:hAnsi="Arial" w:cs="Arial"/>
          <w:lang w:eastAsia="sk-SK"/>
        </w:rPr>
      </w:pPr>
      <w:r w:rsidRPr="00042E04">
        <w:rPr>
          <w:rFonts w:ascii="Arial" w:eastAsia="Times New Roman" w:hAnsi="Arial" w:cs="Arial"/>
          <w:b/>
          <w:bCs/>
          <w:lang w:eastAsia="sk-SK"/>
        </w:rPr>
        <w:t>Zamestnanecké výhody a benefity</w:t>
      </w:r>
    </w:p>
    <w:p w14:paraId="3C50F67F" w14:textId="77777777" w:rsidR="00787FA5" w:rsidRPr="00787FA5" w:rsidRDefault="00787FA5" w:rsidP="00787FA5">
      <w:pPr>
        <w:numPr>
          <w:ilvl w:val="0"/>
          <w:numId w:val="9"/>
        </w:numPr>
        <w:tabs>
          <w:tab w:val="clear" w:pos="720"/>
          <w:tab w:val="num" w:pos="426"/>
        </w:tabs>
        <w:spacing w:after="0" w:line="240" w:lineRule="auto"/>
        <w:ind w:left="426" w:hanging="426"/>
        <w:jc w:val="both"/>
        <w:rPr>
          <w:rFonts w:ascii="Arial" w:eastAsia="Times New Roman" w:hAnsi="Arial" w:cs="Arial"/>
          <w:lang w:eastAsia="sk-SK"/>
        </w:rPr>
      </w:pPr>
      <w:r w:rsidRPr="00787FA5">
        <w:rPr>
          <w:rFonts w:ascii="Arial" w:eastAsia="Times New Roman" w:hAnsi="Arial" w:cs="Arial"/>
          <w:lang w:eastAsia="sk-SK"/>
        </w:rPr>
        <w:t>odborný zácvik a možnosti ďalšieho odborného rastu (odborné kurzy, semináre, školenia) a zvyšovania kvalifikácie v oblasti bezpečnosti technických zariadení,</w:t>
      </w:r>
    </w:p>
    <w:p w14:paraId="643D9BDD" w14:textId="77777777" w:rsidR="00787FA5" w:rsidRPr="00787FA5" w:rsidRDefault="00787FA5" w:rsidP="00787FA5">
      <w:pPr>
        <w:numPr>
          <w:ilvl w:val="0"/>
          <w:numId w:val="9"/>
        </w:numPr>
        <w:tabs>
          <w:tab w:val="clear" w:pos="720"/>
          <w:tab w:val="num" w:pos="426"/>
        </w:tabs>
        <w:spacing w:before="100" w:beforeAutospacing="1" w:after="100" w:afterAutospacing="1" w:line="240" w:lineRule="auto"/>
        <w:ind w:hanging="720"/>
        <w:jc w:val="both"/>
        <w:rPr>
          <w:rFonts w:ascii="Arial" w:eastAsia="Times New Roman" w:hAnsi="Arial" w:cs="Arial"/>
          <w:lang w:eastAsia="sk-SK"/>
        </w:rPr>
      </w:pPr>
      <w:r w:rsidRPr="00787FA5">
        <w:rPr>
          <w:rFonts w:ascii="Arial" w:eastAsia="Times New Roman" w:hAnsi="Arial" w:cs="Arial"/>
          <w:lang w:eastAsia="sk-SK"/>
        </w:rPr>
        <w:t>služobný mobilný telefón a notebook s pripojením na internet,</w:t>
      </w:r>
    </w:p>
    <w:p w14:paraId="2A916360" w14:textId="77777777" w:rsidR="00787FA5" w:rsidRPr="00787FA5" w:rsidRDefault="00787FA5" w:rsidP="00787FA5">
      <w:pPr>
        <w:numPr>
          <w:ilvl w:val="0"/>
          <w:numId w:val="9"/>
        </w:numPr>
        <w:tabs>
          <w:tab w:val="clear" w:pos="720"/>
          <w:tab w:val="num" w:pos="426"/>
        </w:tabs>
        <w:spacing w:before="100" w:beforeAutospacing="1" w:after="100" w:afterAutospacing="1" w:line="240" w:lineRule="auto"/>
        <w:ind w:hanging="720"/>
        <w:jc w:val="both"/>
        <w:rPr>
          <w:rFonts w:ascii="Arial" w:eastAsia="Times New Roman" w:hAnsi="Arial" w:cs="Arial"/>
          <w:lang w:eastAsia="sk-SK"/>
        </w:rPr>
      </w:pPr>
      <w:r w:rsidRPr="00787FA5">
        <w:rPr>
          <w:rFonts w:ascii="Arial" w:eastAsia="Times New Roman" w:hAnsi="Arial" w:cs="Arial"/>
          <w:lang w:eastAsia="sk-SK"/>
        </w:rPr>
        <w:t>úhrady za používanie vlastného motorového vozidla na pracovné cesty,</w:t>
      </w:r>
    </w:p>
    <w:p w14:paraId="269E178B" w14:textId="77777777" w:rsidR="00787FA5" w:rsidRPr="00787FA5" w:rsidRDefault="00787FA5" w:rsidP="00787FA5">
      <w:pPr>
        <w:numPr>
          <w:ilvl w:val="0"/>
          <w:numId w:val="9"/>
        </w:numPr>
        <w:tabs>
          <w:tab w:val="clear" w:pos="720"/>
          <w:tab w:val="num" w:pos="426"/>
        </w:tabs>
        <w:spacing w:before="100" w:beforeAutospacing="1" w:after="100" w:afterAutospacing="1" w:line="240" w:lineRule="auto"/>
        <w:ind w:hanging="720"/>
        <w:jc w:val="both"/>
        <w:rPr>
          <w:rFonts w:ascii="Arial" w:eastAsia="Times New Roman" w:hAnsi="Arial" w:cs="Arial"/>
          <w:lang w:eastAsia="sk-SK"/>
        </w:rPr>
      </w:pPr>
      <w:r w:rsidRPr="00787FA5">
        <w:rPr>
          <w:rFonts w:ascii="Arial" w:eastAsia="Times New Roman" w:hAnsi="Arial" w:cs="Arial"/>
          <w:lang w:eastAsia="sk-SK"/>
        </w:rPr>
        <w:t>možnosť účasti na tvorbe predpisov a noriem,</w:t>
      </w:r>
    </w:p>
    <w:p w14:paraId="19F9F5C8" w14:textId="345001BF" w:rsidR="00787FA5" w:rsidRDefault="00787FA5" w:rsidP="00787FA5">
      <w:pPr>
        <w:numPr>
          <w:ilvl w:val="0"/>
          <w:numId w:val="9"/>
        </w:numPr>
        <w:tabs>
          <w:tab w:val="clear" w:pos="720"/>
          <w:tab w:val="num" w:pos="426"/>
        </w:tabs>
        <w:spacing w:after="0" w:line="240" w:lineRule="auto"/>
        <w:ind w:hanging="720"/>
        <w:jc w:val="both"/>
        <w:rPr>
          <w:rFonts w:ascii="Arial" w:eastAsia="Times New Roman" w:hAnsi="Arial" w:cs="Arial"/>
          <w:lang w:eastAsia="sk-SK"/>
        </w:rPr>
      </w:pPr>
      <w:r w:rsidRPr="00787FA5">
        <w:rPr>
          <w:rFonts w:ascii="Arial" w:eastAsia="Times New Roman" w:hAnsi="Arial" w:cs="Arial"/>
          <w:lang w:eastAsia="sk-SK"/>
        </w:rPr>
        <w:t>zahraničné pracovné cesty (podmienkou je znalosť jazyka)</w:t>
      </w:r>
      <w:r w:rsidR="001C1E15">
        <w:rPr>
          <w:rFonts w:ascii="Arial" w:eastAsia="Times New Roman" w:hAnsi="Arial" w:cs="Arial"/>
          <w:lang w:eastAsia="sk-SK"/>
        </w:rPr>
        <w:t>,</w:t>
      </w:r>
    </w:p>
    <w:p w14:paraId="7C5FD4A6" w14:textId="432C77D2" w:rsidR="001C1E15" w:rsidRDefault="001C1E15" w:rsidP="00787FA5">
      <w:pPr>
        <w:numPr>
          <w:ilvl w:val="0"/>
          <w:numId w:val="9"/>
        </w:numPr>
        <w:tabs>
          <w:tab w:val="clear" w:pos="720"/>
          <w:tab w:val="num" w:pos="426"/>
        </w:tabs>
        <w:spacing w:after="0" w:line="240" w:lineRule="auto"/>
        <w:ind w:hanging="720"/>
        <w:jc w:val="both"/>
        <w:rPr>
          <w:rFonts w:ascii="Arial" w:eastAsia="Times New Roman" w:hAnsi="Arial" w:cs="Arial"/>
          <w:lang w:eastAsia="sk-SK"/>
        </w:rPr>
      </w:pPr>
      <w:r>
        <w:rPr>
          <w:rFonts w:ascii="Arial" w:eastAsia="Times New Roman" w:hAnsi="Arial" w:cs="Arial"/>
          <w:lang w:eastAsia="sk-SK"/>
        </w:rPr>
        <w:t>možnosť ďalšieho vzdelávania.</w:t>
      </w:r>
    </w:p>
    <w:p w14:paraId="1BFD7959" w14:textId="77777777" w:rsidR="001C1E15" w:rsidRPr="00787FA5" w:rsidRDefault="001C1E15" w:rsidP="001C1E15">
      <w:pPr>
        <w:spacing w:after="0" w:line="240" w:lineRule="auto"/>
        <w:ind w:left="720"/>
        <w:jc w:val="both"/>
        <w:rPr>
          <w:rFonts w:ascii="Arial" w:eastAsia="Times New Roman" w:hAnsi="Arial" w:cs="Arial"/>
          <w:lang w:eastAsia="sk-SK"/>
        </w:rPr>
      </w:pPr>
    </w:p>
    <w:p w14:paraId="29C7A43B" w14:textId="3384F83B" w:rsidR="00787FA5" w:rsidRDefault="00787FA5" w:rsidP="00787FA5">
      <w:pPr>
        <w:spacing w:before="100" w:beforeAutospacing="1" w:after="100" w:afterAutospacing="1" w:line="240" w:lineRule="auto"/>
        <w:rPr>
          <w:rFonts w:ascii="Arial" w:eastAsia="Times New Roman" w:hAnsi="Arial" w:cs="Arial"/>
          <w:lang w:eastAsia="sk-SK"/>
        </w:rPr>
      </w:pPr>
    </w:p>
    <w:p w14:paraId="0F33CB86" w14:textId="77777777" w:rsidR="00787FA5" w:rsidRPr="00787FA5" w:rsidRDefault="00787FA5" w:rsidP="00787FA5">
      <w:pPr>
        <w:spacing w:before="100" w:beforeAutospacing="1" w:after="100" w:afterAutospacing="1" w:line="240" w:lineRule="auto"/>
        <w:rPr>
          <w:rFonts w:ascii="Arial" w:eastAsia="Times New Roman" w:hAnsi="Arial" w:cs="Arial"/>
          <w:lang w:eastAsia="sk-SK"/>
        </w:rPr>
      </w:pPr>
    </w:p>
    <w:p w14:paraId="6AF42820" w14:textId="77777777" w:rsidR="00787FA5" w:rsidRPr="00042E04" w:rsidRDefault="00787FA5" w:rsidP="00787FA5">
      <w:pPr>
        <w:spacing w:before="100" w:beforeAutospacing="1" w:after="100" w:afterAutospacing="1" w:line="240" w:lineRule="auto"/>
        <w:rPr>
          <w:rFonts w:ascii="Arial" w:eastAsia="Times New Roman" w:hAnsi="Arial" w:cs="Arial"/>
          <w:lang w:eastAsia="sk-SK"/>
        </w:rPr>
      </w:pPr>
      <w:r w:rsidRPr="00042E04">
        <w:rPr>
          <w:rFonts w:ascii="Arial" w:eastAsia="Times New Roman" w:hAnsi="Arial" w:cs="Arial"/>
          <w:b/>
          <w:bCs/>
          <w:lang w:eastAsia="sk-SK"/>
        </w:rPr>
        <w:t>Požiadavky na zamestnanca</w:t>
      </w:r>
    </w:p>
    <w:p w14:paraId="33B43269" w14:textId="77777777" w:rsidR="00787FA5" w:rsidRPr="00042E04" w:rsidRDefault="00787FA5" w:rsidP="00787FA5">
      <w:pPr>
        <w:spacing w:before="100" w:beforeAutospacing="1" w:after="100" w:afterAutospacing="1" w:line="240" w:lineRule="auto"/>
        <w:rPr>
          <w:rFonts w:ascii="Arial" w:eastAsia="Times New Roman" w:hAnsi="Arial" w:cs="Arial"/>
          <w:lang w:eastAsia="sk-SK"/>
        </w:rPr>
      </w:pPr>
      <w:r w:rsidRPr="00042E04">
        <w:rPr>
          <w:rFonts w:ascii="Arial" w:eastAsia="Times New Roman" w:hAnsi="Arial" w:cs="Arial"/>
          <w:b/>
          <w:bCs/>
          <w:lang w:eastAsia="sk-SK"/>
        </w:rPr>
        <w:t>Vzdelanie v odbore a prax</w:t>
      </w:r>
    </w:p>
    <w:p w14:paraId="5DC3E87F" w14:textId="58CCFFB2" w:rsidR="00787FA5" w:rsidRPr="00787FA5" w:rsidRDefault="00776E86" w:rsidP="00787FA5">
      <w:pPr>
        <w:numPr>
          <w:ilvl w:val="0"/>
          <w:numId w:val="10"/>
        </w:numPr>
        <w:tabs>
          <w:tab w:val="clear" w:pos="720"/>
          <w:tab w:val="num" w:pos="567"/>
        </w:tabs>
        <w:spacing w:before="100" w:beforeAutospacing="1" w:after="100" w:afterAutospacing="1" w:line="240" w:lineRule="auto"/>
        <w:ind w:left="426" w:hanging="426"/>
        <w:jc w:val="both"/>
        <w:rPr>
          <w:rFonts w:ascii="Arial" w:eastAsia="Times New Roman" w:hAnsi="Arial" w:cs="Arial"/>
          <w:lang w:eastAsia="sk-SK"/>
        </w:rPr>
      </w:pPr>
      <w:r>
        <w:rPr>
          <w:rFonts w:ascii="Arial" w:eastAsia="Times New Roman" w:hAnsi="Arial" w:cs="Arial"/>
          <w:lang w:eastAsia="sk-SK"/>
        </w:rPr>
        <w:t>V</w:t>
      </w:r>
      <w:r w:rsidR="00787FA5" w:rsidRPr="00787FA5">
        <w:rPr>
          <w:rFonts w:ascii="Arial" w:eastAsia="Times New Roman" w:hAnsi="Arial" w:cs="Arial"/>
          <w:lang w:eastAsia="sk-SK"/>
        </w:rPr>
        <w:t>ysokoškolské vzdelanie elektrotechnického  smeru (I. stupeň)</w:t>
      </w:r>
      <w:r w:rsidR="004F3305">
        <w:rPr>
          <w:rFonts w:ascii="Arial" w:eastAsia="Times New Roman" w:hAnsi="Arial" w:cs="Arial"/>
          <w:lang w:eastAsia="sk-SK"/>
        </w:rPr>
        <w:t>.</w:t>
      </w:r>
    </w:p>
    <w:p w14:paraId="363C998A" w14:textId="18058004" w:rsidR="00776E86" w:rsidRPr="00B2344B" w:rsidRDefault="00AA0AB0" w:rsidP="00776E86">
      <w:pPr>
        <w:pStyle w:val="Odsekzoznamu"/>
        <w:numPr>
          <w:ilvl w:val="0"/>
          <w:numId w:val="10"/>
        </w:numPr>
        <w:tabs>
          <w:tab w:val="clear" w:pos="720"/>
          <w:tab w:val="num" w:pos="426"/>
        </w:tabs>
        <w:spacing w:after="0" w:line="240" w:lineRule="auto"/>
        <w:ind w:left="426" w:hanging="426"/>
        <w:jc w:val="both"/>
        <w:rPr>
          <w:rFonts w:eastAsia="Times New Roman"/>
          <w:lang w:eastAsia="sk-SK"/>
        </w:rPr>
      </w:pPr>
      <w:r>
        <w:rPr>
          <w:rFonts w:eastAsia="Times New Roman"/>
          <w:lang w:eastAsia="sk-SK"/>
        </w:rPr>
        <w:t>Vítaná je p</w:t>
      </w:r>
      <w:r w:rsidR="00776E86" w:rsidRPr="00B2344B">
        <w:rPr>
          <w:rFonts w:eastAsia="Times New Roman"/>
          <w:lang w:eastAsia="sk-SK"/>
        </w:rPr>
        <w:t>rax v oblasti technických zariadení</w:t>
      </w:r>
      <w:r w:rsidR="00776E86">
        <w:rPr>
          <w:rFonts w:eastAsia="Times New Roman"/>
          <w:lang w:eastAsia="sk-SK"/>
        </w:rPr>
        <w:t xml:space="preserve"> </w:t>
      </w:r>
      <w:r w:rsidR="00776E86" w:rsidRPr="00B2344B">
        <w:rPr>
          <w:color w:val="000000"/>
        </w:rPr>
        <w:t xml:space="preserve">alebo v oblasti bezpečnostno-technických služieb </w:t>
      </w:r>
      <w:r w:rsidR="00776E86">
        <w:rPr>
          <w:rFonts w:eastAsia="Times New Roman"/>
          <w:lang w:eastAsia="sk-SK"/>
        </w:rPr>
        <w:t>(revízny technik, konštruktér, projektant, bezpečnostný technik, inšpektor práce).</w:t>
      </w:r>
    </w:p>
    <w:p w14:paraId="4DDB0BF6" w14:textId="77777777" w:rsidR="00776E86" w:rsidRPr="00B2344B" w:rsidRDefault="00776E86" w:rsidP="00776E86">
      <w:pPr>
        <w:pStyle w:val="Odsekzoznamu"/>
        <w:numPr>
          <w:ilvl w:val="0"/>
          <w:numId w:val="10"/>
        </w:numPr>
        <w:tabs>
          <w:tab w:val="clear" w:pos="720"/>
          <w:tab w:val="num" w:pos="426"/>
        </w:tabs>
        <w:spacing w:after="0" w:line="240" w:lineRule="auto"/>
        <w:ind w:hanging="720"/>
        <w:jc w:val="both"/>
        <w:rPr>
          <w:color w:val="000000"/>
        </w:rPr>
      </w:pPr>
      <w:r>
        <w:rPr>
          <w:color w:val="000000"/>
        </w:rPr>
        <w:t>Pozícia je vhodná aj pre absolventov.</w:t>
      </w:r>
    </w:p>
    <w:p w14:paraId="7FA0C32C" w14:textId="77777777" w:rsidR="00787FA5" w:rsidRPr="00787FA5" w:rsidRDefault="00787FA5" w:rsidP="00787FA5">
      <w:pPr>
        <w:spacing w:after="0" w:line="240" w:lineRule="auto"/>
        <w:jc w:val="both"/>
        <w:rPr>
          <w:rFonts w:ascii="Arial" w:eastAsia="Times New Roman" w:hAnsi="Arial" w:cs="Arial"/>
          <w:lang w:eastAsia="sk-SK"/>
        </w:rPr>
      </w:pPr>
    </w:p>
    <w:p w14:paraId="556C758E" w14:textId="77777777" w:rsidR="00787FA5" w:rsidRPr="00787FA5" w:rsidRDefault="00787FA5" w:rsidP="00787FA5">
      <w:pPr>
        <w:spacing w:after="0" w:line="240" w:lineRule="auto"/>
        <w:jc w:val="both"/>
        <w:rPr>
          <w:rFonts w:ascii="Arial" w:eastAsia="Times New Roman" w:hAnsi="Arial" w:cs="Arial"/>
          <w:lang w:eastAsia="sk-SK"/>
        </w:rPr>
      </w:pPr>
      <w:r w:rsidRPr="00787FA5">
        <w:rPr>
          <w:rFonts w:ascii="Arial" w:eastAsia="Times New Roman" w:hAnsi="Arial" w:cs="Arial"/>
          <w:lang w:eastAsia="sk-SK"/>
        </w:rPr>
        <w:t>Za odbornú prax sa považuje činnosť pri projektovaní, konštrukcii, výrobe, montáži, oprave, údržbe, prevádzke, odborných prehliadkach a odborných skúškach vyhradených technických zariadení a strojov, činnosť pri posudzovaní zhody výrobkov, činnosť bezpečnostného technika, činnosť inšpektora práce, činnosť pri kontrole a výkone štátnej správy v oblasti BOZP a posudzovania zhody v oblasti určených výrobkov.</w:t>
      </w:r>
    </w:p>
    <w:p w14:paraId="5B6D8784" w14:textId="77777777" w:rsidR="00787FA5" w:rsidRPr="00042E04" w:rsidRDefault="00787FA5" w:rsidP="00787FA5">
      <w:pPr>
        <w:spacing w:before="100" w:beforeAutospacing="1" w:after="100" w:afterAutospacing="1" w:line="240" w:lineRule="auto"/>
        <w:rPr>
          <w:rFonts w:ascii="Arial" w:eastAsia="Times New Roman" w:hAnsi="Arial" w:cs="Arial"/>
          <w:lang w:eastAsia="sk-SK"/>
        </w:rPr>
      </w:pPr>
      <w:r w:rsidRPr="00042E04">
        <w:rPr>
          <w:rFonts w:ascii="Arial" w:eastAsia="Times New Roman" w:hAnsi="Arial" w:cs="Arial"/>
          <w:b/>
          <w:bCs/>
          <w:lang w:eastAsia="sk-SK"/>
        </w:rPr>
        <w:t>Jazykové znalosti</w:t>
      </w:r>
    </w:p>
    <w:p w14:paraId="13F4B5B6" w14:textId="77777777" w:rsidR="00787FA5" w:rsidRPr="00042E04" w:rsidRDefault="00787FA5" w:rsidP="00787FA5">
      <w:pPr>
        <w:spacing w:before="100" w:beforeAutospacing="1" w:after="100" w:afterAutospacing="1" w:line="240" w:lineRule="auto"/>
        <w:rPr>
          <w:rFonts w:ascii="Arial" w:eastAsia="Times New Roman" w:hAnsi="Arial" w:cs="Arial"/>
          <w:lang w:eastAsia="sk-SK"/>
        </w:rPr>
      </w:pPr>
      <w:r>
        <w:rPr>
          <w:rFonts w:ascii="Arial" w:eastAsia="Times New Roman" w:hAnsi="Arial" w:cs="Arial"/>
          <w:lang w:eastAsia="sk-SK"/>
        </w:rPr>
        <w:t>a</w:t>
      </w:r>
      <w:r w:rsidRPr="00042E04">
        <w:rPr>
          <w:rFonts w:ascii="Arial" w:eastAsia="Times New Roman" w:hAnsi="Arial" w:cs="Arial"/>
          <w:lang w:eastAsia="sk-SK"/>
        </w:rPr>
        <w:t xml:space="preserve">nglický jazyk - </w:t>
      </w:r>
      <w:r>
        <w:rPr>
          <w:rFonts w:ascii="Arial" w:eastAsia="Times New Roman" w:hAnsi="Arial" w:cs="Arial"/>
          <w:lang w:eastAsia="sk-SK"/>
        </w:rPr>
        <w:t>s</w:t>
      </w:r>
      <w:r w:rsidRPr="00042E04">
        <w:rPr>
          <w:rFonts w:ascii="Arial" w:eastAsia="Times New Roman" w:hAnsi="Arial" w:cs="Arial"/>
          <w:lang w:eastAsia="sk-SK"/>
        </w:rPr>
        <w:t>tredne pokročilý (B2)</w:t>
      </w:r>
    </w:p>
    <w:p w14:paraId="3C505691" w14:textId="7115CD44" w:rsidR="003B3A79" w:rsidRPr="00042E04" w:rsidRDefault="00787FA5" w:rsidP="00787FA5">
      <w:pPr>
        <w:spacing w:before="100" w:beforeAutospacing="1" w:after="100" w:afterAutospacing="1" w:line="240" w:lineRule="auto"/>
        <w:rPr>
          <w:rFonts w:ascii="Arial" w:eastAsia="Times New Roman" w:hAnsi="Arial" w:cs="Arial"/>
          <w:lang w:eastAsia="sk-SK"/>
        </w:rPr>
      </w:pPr>
      <w:r w:rsidRPr="00042E04">
        <w:rPr>
          <w:rFonts w:ascii="Arial" w:eastAsia="Times New Roman" w:hAnsi="Arial" w:cs="Arial"/>
          <w:b/>
          <w:bCs/>
          <w:lang w:eastAsia="sk-SK"/>
        </w:rPr>
        <w:t>Ostatné znalosti</w:t>
      </w:r>
    </w:p>
    <w:p w14:paraId="49B25040" w14:textId="77777777" w:rsidR="00787FA5" w:rsidRPr="00042E04" w:rsidRDefault="00787FA5" w:rsidP="003B3A79">
      <w:pPr>
        <w:spacing w:before="100" w:beforeAutospacing="1" w:after="100" w:afterAutospacing="1" w:line="240" w:lineRule="auto"/>
        <w:rPr>
          <w:rFonts w:ascii="Arial" w:eastAsia="Times New Roman" w:hAnsi="Arial" w:cs="Arial"/>
          <w:lang w:eastAsia="sk-SK"/>
        </w:rPr>
      </w:pPr>
      <w:r w:rsidRPr="00042E04">
        <w:rPr>
          <w:rFonts w:ascii="Arial" w:eastAsia="Times New Roman" w:hAnsi="Arial" w:cs="Arial"/>
          <w:lang w:eastAsia="sk-SK"/>
        </w:rPr>
        <w:t>práca s počítačom – používateľ M</w:t>
      </w:r>
      <w:r>
        <w:rPr>
          <w:rFonts w:ascii="Arial" w:eastAsia="Times New Roman" w:hAnsi="Arial" w:cs="Arial"/>
          <w:lang w:eastAsia="sk-SK"/>
        </w:rPr>
        <w:t>icrosoft</w:t>
      </w:r>
      <w:r w:rsidRPr="00042E04">
        <w:rPr>
          <w:rFonts w:ascii="Arial" w:eastAsia="Times New Roman" w:hAnsi="Arial" w:cs="Arial"/>
          <w:lang w:eastAsia="sk-SK"/>
        </w:rPr>
        <w:t xml:space="preserve"> </w:t>
      </w:r>
      <w:r>
        <w:rPr>
          <w:rFonts w:ascii="Arial" w:eastAsia="Times New Roman" w:hAnsi="Arial" w:cs="Arial"/>
          <w:lang w:eastAsia="sk-SK"/>
        </w:rPr>
        <w:t>365</w:t>
      </w:r>
    </w:p>
    <w:p w14:paraId="2A481ACE" w14:textId="77777777" w:rsidR="00787FA5" w:rsidRPr="00042E04" w:rsidRDefault="00787FA5" w:rsidP="00787FA5">
      <w:pPr>
        <w:spacing w:before="100" w:beforeAutospacing="1" w:after="100" w:afterAutospacing="1" w:line="240" w:lineRule="auto"/>
        <w:rPr>
          <w:rFonts w:ascii="Arial" w:eastAsia="Times New Roman" w:hAnsi="Arial" w:cs="Arial"/>
          <w:lang w:eastAsia="sk-SK"/>
        </w:rPr>
      </w:pPr>
      <w:r w:rsidRPr="00042E04">
        <w:rPr>
          <w:rFonts w:ascii="Arial" w:eastAsia="Times New Roman" w:hAnsi="Arial" w:cs="Arial"/>
          <w:b/>
          <w:bCs/>
          <w:lang w:eastAsia="sk-SK"/>
        </w:rPr>
        <w:t>​Ďalšie požiadavky</w:t>
      </w:r>
    </w:p>
    <w:p w14:paraId="64075BDF" w14:textId="77777777" w:rsidR="00787FA5" w:rsidRPr="00787FA5" w:rsidRDefault="00787FA5" w:rsidP="00787FA5">
      <w:pPr>
        <w:pStyle w:val="Odsekzoznamu"/>
        <w:numPr>
          <w:ilvl w:val="0"/>
          <w:numId w:val="11"/>
        </w:numPr>
        <w:tabs>
          <w:tab w:val="clear" w:pos="720"/>
          <w:tab w:val="num" w:pos="426"/>
        </w:tabs>
        <w:spacing w:after="0" w:line="240" w:lineRule="auto"/>
        <w:ind w:hanging="720"/>
        <w:rPr>
          <w:rFonts w:eastAsia="Times New Roman"/>
          <w:b/>
          <w:bCs/>
          <w:lang w:eastAsia="sk-SK"/>
        </w:rPr>
      </w:pPr>
      <w:r w:rsidRPr="00787FA5">
        <w:rPr>
          <w:rFonts w:eastAsia="Times New Roman"/>
          <w:lang w:eastAsia="sk-SK"/>
        </w:rPr>
        <w:t>bezúhonnosť (preukazuje sa výpisom z registra trestov),</w:t>
      </w:r>
    </w:p>
    <w:p w14:paraId="095C6995" w14:textId="77777777" w:rsidR="00787FA5" w:rsidRPr="00787FA5" w:rsidRDefault="00787FA5" w:rsidP="00787FA5">
      <w:pPr>
        <w:numPr>
          <w:ilvl w:val="0"/>
          <w:numId w:val="11"/>
        </w:numPr>
        <w:tabs>
          <w:tab w:val="clear" w:pos="720"/>
        </w:tabs>
        <w:spacing w:before="100" w:beforeAutospacing="1" w:after="100" w:afterAutospacing="1" w:line="240" w:lineRule="auto"/>
        <w:ind w:left="426" w:hanging="426"/>
        <w:jc w:val="both"/>
        <w:rPr>
          <w:rFonts w:ascii="Arial" w:eastAsia="Times New Roman" w:hAnsi="Arial" w:cs="Arial"/>
          <w:lang w:eastAsia="sk-SK"/>
        </w:rPr>
      </w:pPr>
      <w:r w:rsidRPr="00787FA5">
        <w:rPr>
          <w:rFonts w:ascii="Arial" w:eastAsia="Times New Roman" w:hAnsi="Arial" w:cs="Arial"/>
          <w:lang w:eastAsia="sk-SK"/>
        </w:rPr>
        <w:t>profesionálna dôveryhodnosť a technická spôsobilosť,</w:t>
      </w:r>
    </w:p>
    <w:p w14:paraId="394B3E5D" w14:textId="77777777" w:rsidR="00787FA5" w:rsidRPr="00787FA5" w:rsidRDefault="00787FA5" w:rsidP="00787FA5">
      <w:pPr>
        <w:numPr>
          <w:ilvl w:val="0"/>
          <w:numId w:val="11"/>
        </w:numPr>
        <w:tabs>
          <w:tab w:val="clear" w:pos="720"/>
        </w:tabs>
        <w:spacing w:before="100" w:beforeAutospacing="1" w:after="100" w:afterAutospacing="1" w:line="240" w:lineRule="auto"/>
        <w:ind w:left="426" w:hanging="426"/>
        <w:jc w:val="both"/>
        <w:rPr>
          <w:rFonts w:ascii="Arial" w:eastAsia="Times New Roman" w:hAnsi="Arial" w:cs="Arial"/>
          <w:lang w:eastAsia="sk-SK"/>
        </w:rPr>
      </w:pPr>
      <w:r w:rsidRPr="00787FA5">
        <w:rPr>
          <w:rFonts w:ascii="Arial" w:eastAsia="Times New Roman" w:hAnsi="Arial" w:cs="Arial"/>
          <w:lang w:eastAsia="sk-SK"/>
        </w:rPr>
        <w:t>dobré komunikačné schopnosti,</w:t>
      </w:r>
    </w:p>
    <w:p w14:paraId="379E09A9" w14:textId="77777777" w:rsidR="00787FA5" w:rsidRPr="00787FA5" w:rsidRDefault="00787FA5" w:rsidP="00787FA5">
      <w:pPr>
        <w:numPr>
          <w:ilvl w:val="0"/>
          <w:numId w:val="11"/>
        </w:numPr>
        <w:tabs>
          <w:tab w:val="clear" w:pos="720"/>
        </w:tabs>
        <w:spacing w:before="100" w:beforeAutospacing="1" w:after="100" w:afterAutospacing="1" w:line="240" w:lineRule="auto"/>
        <w:ind w:left="426" w:hanging="426"/>
        <w:jc w:val="both"/>
        <w:rPr>
          <w:rFonts w:ascii="Arial" w:eastAsia="Times New Roman" w:hAnsi="Arial" w:cs="Arial"/>
          <w:lang w:eastAsia="sk-SK"/>
        </w:rPr>
      </w:pPr>
      <w:r w:rsidRPr="00787FA5">
        <w:rPr>
          <w:rFonts w:ascii="Arial" w:eastAsia="Times New Roman" w:hAnsi="Arial" w:cs="Arial"/>
          <w:lang w:eastAsia="sk-SK"/>
        </w:rPr>
        <w:t>samostatnosť,</w:t>
      </w:r>
    </w:p>
    <w:p w14:paraId="44E572AF" w14:textId="77777777" w:rsidR="00787FA5" w:rsidRPr="00787FA5" w:rsidRDefault="00787FA5" w:rsidP="00787FA5">
      <w:pPr>
        <w:numPr>
          <w:ilvl w:val="0"/>
          <w:numId w:val="11"/>
        </w:numPr>
        <w:tabs>
          <w:tab w:val="clear" w:pos="720"/>
        </w:tabs>
        <w:spacing w:before="100" w:beforeAutospacing="1" w:after="100" w:afterAutospacing="1" w:line="240" w:lineRule="auto"/>
        <w:ind w:left="426" w:hanging="426"/>
        <w:jc w:val="both"/>
        <w:rPr>
          <w:rFonts w:ascii="Arial" w:eastAsia="Times New Roman" w:hAnsi="Arial" w:cs="Arial"/>
          <w:lang w:eastAsia="sk-SK"/>
        </w:rPr>
      </w:pPr>
      <w:r w:rsidRPr="00787FA5">
        <w:rPr>
          <w:rFonts w:ascii="Arial" w:eastAsia="Times New Roman" w:hAnsi="Arial" w:cs="Arial"/>
          <w:lang w:eastAsia="sk-SK"/>
        </w:rPr>
        <w:t>organizačné schopnosti, schopnosť rozhodovať,</w:t>
      </w:r>
    </w:p>
    <w:p w14:paraId="316D78B2" w14:textId="77777777" w:rsidR="00787FA5" w:rsidRPr="00787FA5" w:rsidRDefault="00787FA5" w:rsidP="00787FA5">
      <w:pPr>
        <w:numPr>
          <w:ilvl w:val="0"/>
          <w:numId w:val="11"/>
        </w:numPr>
        <w:tabs>
          <w:tab w:val="clear" w:pos="720"/>
        </w:tabs>
        <w:spacing w:before="100" w:beforeAutospacing="1" w:after="100" w:afterAutospacing="1" w:line="240" w:lineRule="auto"/>
        <w:ind w:left="426" w:hanging="426"/>
        <w:jc w:val="both"/>
        <w:rPr>
          <w:rFonts w:ascii="Arial" w:eastAsia="Times New Roman" w:hAnsi="Arial" w:cs="Arial"/>
          <w:lang w:eastAsia="sk-SK"/>
        </w:rPr>
      </w:pPr>
      <w:r w:rsidRPr="00787FA5">
        <w:rPr>
          <w:rFonts w:ascii="Arial" w:eastAsia="Times New Roman" w:hAnsi="Arial" w:cs="Arial"/>
          <w:lang w:eastAsia="sk-SK"/>
        </w:rPr>
        <w:t>skúsenosti z rokovaní s klientom,</w:t>
      </w:r>
    </w:p>
    <w:p w14:paraId="4FBC0554" w14:textId="77777777" w:rsidR="00787FA5" w:rsidRPr="00787FA5" w:rsidRDefault="00787FA5" w:rsidP="00787FA5">
      <w:pPr>
        <w:numPr>
          <w:ilvl w:val="0"/>
          <w:numId w:val="11"/>
        </w:numPr>
        <w:tabs>
          <w:tab w:val="clear" w:pos="720"/>
        </w:tabs>
        <w:spacing w:before="100" w:beforeAutospacing="1" w:after="100" w:afterAutospacing="1" w:line="240" w:lineRule="auto"/>
        <w:ind w:left="426" w:hanging="426"/>
        <w:jc w:val="both"/>
        <w:rPr>
          <w:rFonts w:ascii="Arial" w:eastAsia="Times New Roman" w:hAnsi="Arial" w:cs="Arial"/>
          <w:lang w:eastAsia="sk-SK"/>
        </w:rPr>
      </w:pPr>
      <w:r w:rsidRPr="00787FA5">
        <w:rPr>
          <w:rFonts w:ascii="Arial" w:eastAsia="Times New Roman" w:hAnsi="Arial" w:cs="Arial"/>
          <w:lang w:eastAsia="sk-SK"/>
        </w:rPr>
        <w:t>dobrý písomný prejav,</w:t>
      </w:r>
    </w:p>
    <w:p w14:paraId="7B2537FC" w14:textId="77777777" w:rsidR="00787FA5" w:rsidRPr="00787FA5" w:rsidRDefault="00787FA5" w:rsidP="00787FA5">
      <w:pPr>
        <w:numPr>
          <w:ilvl w:val="0"/>
          <w:numId w:val="11"/>
        </w:numPr>
        <w:tabs>
          <w:tab w:val="clear" w:pos="720"/>
        </w:tabs>
        <w:spacing w:before="100" w:beforeAutospacing="1" w:after="100" w:afterAutospacing="1" w:line="240" w:lineRule="auto"/>
        <w:ind w:left="426" w:hanging="426"/>
        <w:jc w:val="both"/>
        <w:rPr>
          <w:rFonts w:ascii="Arial" w:eastAsia="Times New Roman" w:hAnsi="Arial" w:cs="Arial"/>
          <w:lang w:eastAsia="sk-SK"/>
        </w:rPr>
      </w:pPr>
      <w:r w:rsidRPr="00787FA5">
        <w:rPr>
          <w:rFonts w:ascii="Arial" w:eastAsia="Times New Roman" w:hAnsi="Arial" w:cs="Arial"/>
          <w:lang w:eastAsia="sk-SK"/>
        </w:rPr>
        <w:t>zdravotná spôsobilosť,</w:t>
      </w:r>
    </w:p>
    <w:p w14:paraId="5DE1C1E5" w14:textId="77777777" w:rsidR="00787FA5" w:rsidRPr="00787FA5" w:rsidRDefault="00787FA5" w:rsidP="00787FA5">
      <w:pPr>
        <w:numPr>
          <w:ilvl w:val="0"/>
          <w:numId w:val="11"/>
        </w:numPr>
        <w:tabs>
          <w:tab w:val="clear" w:pos="720"/>
        </w:tabs>
        <w:spacing w:before="100" w:beforeAutospacing="1" w:after="100" w:afterAutospacing="1" w:line="240" w:lineRule="auto"/>
        <w:ind w:left="426" w:hanging="426"/>
        <w:jc w:val="both"/>
        <w:rPr>
          <w:rFonts w:ascii="Arial" w:eastAsia="Times New Roman" w:hAnsi="Arial" w:cs="Arial"/>
          <w:lang w:eastAsia="sk-SK"/>
        </w:rPr>
      </w:pPr>
      <w:r w:rsidRPr="00787FA5">
        <w:rPr>
          <w:rFonts w:ascii="Arial" w:eastAsia="Times New Roman" w:hAnsi="Arial" w:cs="Arial"/>
          <w:lang w:eastAsia="sk-SK"/>
        </w:rPr>
        <w:t>vodičský preukaz (skupina B),</w:t>
      </w:r>
    </w:p>
    <w:p w14:paraId="38D85811" w14:textId="6A6917A9" w:rsidR="00787FA5" w:rsidRDefault="00787FA5" w:rsidP="00787FA5">
      <w:pPr>
        <w:numPr>
          <w:ilvl w:val="0"/>
          <w:numId w:val="11"/>
        </w:numPr>
        <w:tabs>
          <w:tab w:val="clear" w:pos="720"/>
        </w:tabs>
        <w:spacing w:before="100" w:beforeAutospacing="1" w:after="100" w:afterAutospacing="1" w:line="240" w:lineRule="auto"/>
        <w:ind w:left="426" w:hanging="426"/>
        <w:jc w:val="both"/>
        <w:rPr>
          <w:rFonts w:ascii="Arial" w:eastAsia="Times New Roman" w:hAnsi="Arial" w:cs="Arial"/>
          <w:lang w:eastAsia="sk-SK"/>
        </w:rPr>
      </w:pPr>
      <w:r w:rsidRPr="00787FA5">
        <w:rPr>
          <w:rFonts w:ascii="Arial" w:eastAsia="Times New Roman" w:hAnsi="Arial" w:cs="Arial"/>
          <w:lang w:eastAsia="sk-SK"/>
        </w:rPr>
        <w:t>osvedčenie revízneho technika (vítané, nie je podmienkou</w:t>
      </w:r>
      <w:r w:rsidR="00DA4CB9">
        <w:rPr>
          <w:rFonts w:ascii="Arial" w:eastAsia="Times New Roman" w:hAnsi="Arial" w:cs="Arial"/>
          <w:lang w:eastAsia="sk-SK"/>
        </w:rPr>
        <w:t>)</w:t>
      </w:r>
      <w:r w:rsidRPr="00787FA5">
        <w:rPr>
          <w:rFonts w:ascii="Arial" w:eastAsia="Times New Roman" w:hAnsi="Arial" w:cs="Arial"/>
          <w:lang w:eastAsia="sk-SK"/>
        </w:rPr>
        <w:t>,</w:t>
      </w:r>
    </w:p>
    <w:p w14:paraId="09C10725" w14:textId="4D3BBA8E" w:rsidR="00776E86" w:rsidRPr="00787FA5" w:rsidRDefault="00776E86" w:rsidP="00787FA5">
      <w:pPr>
        <w:numPr>
          <w:ilvl w:val="0"/>
          <w:numId w:val="11"/>
        </w:numPr>
        <w:tabs>
          <w:tab w:val="clear" w:pos="720"/>
        </w:tabs>
        <w:spacing w:before="100" w:beforeAutospacing="1" w:after="100" w:afterAutospacing="1" w:line="240" w:lineRule="auto"/>
        <w:ind w:left="426" w:hanging="426"/>
        <w:jc w:val="both"/>
        <w:rPr>
          <w:rFonts w:ascii="Arial" w:eastAsia="Times New Roman" w:hAnsi="Arial" w:cs="Arial"/>
          <w:lang w:eastAsia="sk-SK"/>
        </w:rPr>
      </w:pPr>
      <w:r w:rsidRPr="00893B78">
        <w:rPr>
          <w:rFonts w:ascii="Arial" w:eastAsia="Times New Roman" w:hAnsi="Arial" w:cs="Arial"/>
          <w:lang w:eastAsia="sk-SK"/>
        </w:rPr>
        <w:t>vlastné motorové vozidlo s možnosťou využívania na pracovné cesty (vítané).</w:t>
      </w:r>
      <w:r w:rsidRPr="00893B78">
        <w:rPr>
          <w:rFonts w:ascii="Arial" w:eastAsia="Times New Roman" w:hAnsi="Arial" w:cs="Arial"/>
          <w:lang w:eastAsia="sk-SK"/>
        </w:rPr>
        <w:br/>
      </w:r>
    </w:p>
    <w:p w14:paraId="206B8AD6" w14:textId="7CDA01E8" w:rsidR="00787FA5" w:rsidRPr="00042E04" w:rsidRDefault="00787FA5" w:rsidP="00787FA5">
      <w:pPr>
        <w:spacing w:before="100" w:beforeAutospacing="1" w:after="100" w:afterAutospacing="1" w:line="240" w:lineRule="auto"/>
        <w:rPr>
          <w:rFonts w:ascii="Arial" w:eastAsia="Times New Roman" w:hAnsi="Arial" w:cs="Arial"/>
          <w:lang w:eastAsia="sk-SK"/>
        </w:rPr>
      </w:pPr>
      <w:r w:rsidRPr="00042E04">
        <w:rPr>
          <w:rFonts w:ascii="Arial" w:eastAsia="Times New Roman" w:hAnsi="Arial" w:cs="Arial"/>
          <w:b/>
          <w:bCs/>
          <w:lang w:eastAsia="sk-SK"/>
        </w:rPr>
        <w:t>Inzerujúca spoločnosť</w:t>
      </w:r>
    </w:p>
    <w:p w14:paraId="58B9EAF7" w14:textId="77777777" w:rsidR="00787FA5" w:rsidRPr="00042E04" w:rsidRDefault="00787FA5" w:rsidP="00787FA5">
      <w:pPr>
        <w:spacing w:before="100" w:beforeAutospacing="1" w:after="100" w:afterAutospacing="1" w:line="240" w:lineRule="auto"/>
        <w:rPr>
          <w:rFonts w:ascii="Arial" w:eastAsia="Times New Roman" w:hAnsi="Arial" w:cs="Arial"/>
          <w:lang w:eastAsia="sk-SK"/>
        </w:rPr>
      </w:pPr>
      <w:r w:rsidRPr="00042E04">
        <w:rPr>
          <w:rFonts w:ascii="Arial" w:eastAsia="Times New Roman" w:hAnsi="Arial" w:cs="Arial"/>
          <w:b/>
          <w:bCs/>
          <w:lang w:eastAsia="sk-SK"/>
        </w:rPr>
        <w:t>Stručná charakteristika spoločnosti</w:t>
      </w:r>
    </w:p>
    <w:p w14:paraId="6F77DA8C" w14:textId="77777777" w:rsidR="00787FA5" w:rsidRPr="00042E04" w:rsidRDefault="00787FA5" w:rsidP="00787FA5">
      <w:pPr>
        <w:numPr>
          <w:ilvl w:val="0"/>
          <w:numId w:val="7"/>
        </w:numPr>
        <w:spacing w:before="100" w:beforeAutospacing="1" w:after="100" w:afterAutospacing="1" w:line="240" w:lineRule="auto"/>
        <w:jc w:val="both"/>
        <w:rPr>
          <w:rFonts w:ascii="Arial" w:eastAsia="Times New Roman" w:hAnsi="Arial" w:cs="Arial"/>
          <w:lang w:eastAsia="sk-SK"/>
        </w:rPr>
      </w:pPr>
      <w:r w:rsidRPr="00042E04">
        <w:rPr>
          <w:rFonts w:ascii="Arial" w:eastAsia="Times New Roman" w:hAnsi="Arial" w:cs="Arial"/>
          <w:lang w:eastAsia="sk-SK"/>
        </w:rPr>
        <w:t>akciová spoločnosť</w:t>
      </w:r>
    </w:p>
    <w:p w14:paraId="64081E60" w14:textId="1BFA812D" w:rsidR="00787FA5" w:rsidRPr="00042E04" w:rsidRDefault="00787FA5" w:rsidP="00787FA5">
      <w:pPr>
        <w:numPr>
          <w:ilvl w:val="0"/>
          <w:numId w:val="7"/>
        </w:numPr>
        <w:spacing w:before="100" w:beforeAutospacing="1" w:after="100" w:afterAutospacing="1" w:line="240" w:lineRule="auto"/>
        <w:jc w:val="both"/>
        <w:rPr>
          <w:rFonts w:ascii="Arial" w:eastAsia="Times New Roman" w:hAnsi="Arial" w:cs="Arial"/>
          <w:lang w:eastAsia="sk-SK"/>
        </w:rPr>
      </w:pPr>
      <w:r w:rsidRPr="00042E04">
        <w:rPr>
          <w:rFonts w:ascii="Arial" w:eastAsia="Times New Roman" w:hAnsi="Arial" w:cs="Arial"/>
          <w:lang w:eastAsia="sk-SK"/>
        </w:rPr>
        <w:t xml:space="preserve">hlavné zameranie na posudzovanie </w:t>
      </w:r>
      <w:r w:rsidR="00A924CA">
        <w:rPr>
          <w:rFonts w:ascii="Arial" w:eastAsia="Times New Roman" w:hAnsi="Arial" w:cs="Arial"/>
          <w:lang w:eastAsia="sk-SK"/>
        </w:rPr>
        <w:t xml:space="preserve">zhody a </w:t>
      </w:r>
      <w:r w:rsidRPr="00042E04">
        <w:rPr>
          <w:rFonts w:ascii="Arial" w:eastAsia="Times New Roman" w:hAnsi="Arial" w:cs="Arial"/>
          <w:lang w:eastAsia="sk-SK"/>
        </w:rPr>
        <w:t>technickej bezpečnosti strojov a zariadení</w:t>
      </w:r>
    </w:p>
    <w:p w14:paraId="268229E9" w14:textId="77777777" w:rsidR="00787FA5" w:rsidRPr="00042E04" w:rsidRDefault="00787FA5" w:rsidP="00787FA5">
      <w:pPr>
        <w:numPr>
          <w:ilvl w:val="0"/>
          <w:numId w:val="7"/>
        </w:numPr>
        <w:spacing w:before="100" w:beforeAutospacing="1" w:after="100" w:afterAutospacing="1" w:line="240" w:lineRule="auto"/>
        <w:jc w:val="both"/>
        <w:rPr>
          <w:rFonts w:ascii="Arial" w:eastAsia="Times New Roman" w:hAnsi="Arial" w:cs="Arial"/>
          <w:lang w:eastAsia="sk-SK"/>
        </w:rPr>
      </w:pPr>
      <w:r w:rsidRPr="00042E04">
        <w:rPr>
          <w:rFonts w:ascii="Arial" w:eastAsia="Times New Roman" w:hAnsi="Arial" w:cs="Arial"/>
          <w:lang w:eastAsia="sk-SK"/>
        </w:rPr>
        <w:t>akreditovaná pre inšpekčnú činnosť, certifikáciu výrobkov, certifikáciu systémov manažérstva kvality a BOZP a certifikáciu osôb</w:t>
      </w:r>
    </w:p>
    <w:p w14:paraId="79939F0F" w14:textId="0770C88F" w:rsidR="00787FA5" w:rsidRPr="00042E04" w:rsidRDefault="00787FA5" w:rsidP="00776E86">
      <w:pPr>
        <w:rPr>
          <w:rFonts w:ascii="Arial" w:eastAsia="Times New Roman" w:hAnsi="Arial" w:cs="Arial"/>
          <w:lang w:eastAsia="sk-SK"/>
        </w:rPr>
      </w:pPr>
      <w:r>
        <w:rPr>
          <w:rFonts w:ascii="Arial" w:eastAsia="Times New Roman" w:hAnsi="Arial" w:cs="Arial"/>
          <w:b/>
          <w:bCs/>
          <w:lang w:eastAsia="sk-SK"/>
        </w:rPr>
        <w:br w:type="page"/>
      </w:r>
      <w:r w:rsidRPr="00042E04">
        <w:rPr>
          <w:rFonts w:ascii="Arial" w:eastAsia="Times New Roman" w:hAnsi="Arial" w:cs="Arial"/>
          <w:b/>
          <w:bCs/>
          <w:lang w:eastAsia="sk-SK"/>
        </w:rPr>
        <w:lastRenderedPageBreak/>
        <w:t>Pokyny pre uchádzačov</w:t>
      </w:r>
    </w:p>
    <w:p w14:paraId="2F49F4A4" w14:textId="77777777" w:rsidR="00787FA5" w:rsidRPr="00042E04" w:rsidRDefault="00787FA5" w:rsidP="00787FA5">
      <w:pPr>
        <w:spacing w:before="100" w:beforeAutospacing="1" w:after="100" w:afterAutospacing="1" w:line="240" w:lineRule="auto"/>
        <w:jc w:val="both"/>
        <w:rPr>
          <w:rFonts w:ascii="Arial" w:eastAsia="Times New Roman" w:hAnsi="Arial" w:cs="Arial"/>
          <w:lang w:eastAsia="sk-SK"/>
        </w:rPr>
      </w:pPr>
      <w:r w:rsidRPr="00042E04">
        <w:rPr>
          <w:rFonts w:ascii="Arial" w:eastAsia="Times New Roman" w:hAnsi="Arial" w:cs="Arial"/>
          <w:lang w:eastAsia="sk-SK"/>
        </w:rPr>
        <w:t xml:space="preserve">Štruktúrovaný životopis zasielajte na e-mailovú adresu: </w:t>
      </w:r>
      <w:hyperlink r:id="rId5" w:history="1">
        <w:r w:rsidRPr="00042E04">
          <w:rPr>
            <w:rFonts w:ascii="Arial" w:eastAsia="Times New Roman" w:hAnsi="Arial" w:cs="Arial"/>
            <w:b/>
            <w:bCs/>
            <w:lang w:eastAsia="sk-SK"/>
          </w:rPr>
          <w:t>gazdackova@tisr.sk</w:t>
        </w:r>
      </w:hyperlink>
      <w:r w:rsidRPr="00042E04">
        <w:rPr>
          <w:rFonts w:ascii="Arial" w:eastAsia="Times New Roman" w:hAnsi="Arial" w:cs="Arial"/>
          <w:lang w:eastAsia="sk-SK"/>
        </w:rPr>
        <w:t>.</w:t>
      </w:r>
    </w:p>
    <w:p w14:paraId="433B0A86" w14:textId="77777777" w:rsidR="00787FA5" w:rsidRPr="00042E04" w:rsidRDefault="00787FA5" w:rsidP="00787FA5">
      <w:pPr>
        <w:spacing w:before="100" w:beforeAutospacing="1" w:after="100" w:afterAutospacing="1" w:line="240" w:lineRule="auto"/>
        <w:jc w:val="both"/>
        <w:rPr>
          <w:rFonts w:ascii="Arial" w:eastAsia="Times New Roman" w:hAnsi="Arial" w:cs="Arial"/>
          <w:lang w:eastAsia="sk-SK"/>
        </w:rPr>
      </w:pPr>
      <w:r w:rsidRPr="00042E04">
        <w:rPr>
          <w:rFonts w:ascii="Arial" w:eastAsia="Times New Roman" w:hAnsi="Arial" w:cs="Arial"/>
          <w:lang w:eastAsia="sk-SK"/>
        </w:rPr>
        <w:t>Spracúvanie Vašich osobných údajov uvedených v priloženom životopise je nevyhnuté na vykonanie predzmluvných opatrení, ktoré spočívajú v posúdení Vašich znalostí a skúseností požadovaných na danú pracovnú pozíciu. Vaše osobné údaje budeme spracúvať a uschovávať odo dňa doručenia životopisu až do ukončenia výberového konania. Následne budú Vaše údaje zlikvidované.</w:t>
      </w:r>
    </w:p>
    <w:p w14:paraId="4B0F9371" w14:textId="77777777" w:rsidR="00787FA5" w:rsidRPr="00042E04" w:rsidRDefault="00787FA5" w:rsidP="00787FA5">
      <w:pPr>
        <w:spacing w:before="100" w:beforeAutospacing="1" w:after="100" w:afterAutospacing="1" w:line="240" w:lineRule="auto"/>
        <w:jc w:val="both"/>
        <w:rPr>
          <w:rFonts w:ascii="Arial" w:eastAsia="Times New Roman" w:hAnsi="Arial" w:cs="Arial"/>
          <w:lang w:eastAsia="sk-SK"/>
        </w:rPr>
      </w:pPr>
      <w:r w:rsidRPr="00042E04">
        <w:rPr>
          <w:rFonts w:ascii="Arial" w:eastAsia="Times New Roman" w:hAnsi="Arial" w:cs="Arial"/>
          <w:lang w:eastAsia="sk-SK"/>
        </w:rPr>
        <w:t xml:space="preserve">Technická inšpekcia, a.s., sídlo: Trnavská cesta 56, 821 01 Bratislava, IČO: 36 653 004 je prevádzkovateľom pri spracúvaní Vašich osobných údajov. V prípade, ak si prajete, aby sme aj po dobu 12 mesiacov po ukončení výberového konania naďalej spracúvali Vaše osobné údaje v databáze uchádzačov o zamestnanie, spolu so životopisom nám zašlite aj </w:t>
      </w:r>
      <w:hyperlink r:id="rId6" w:tgtFrame="_blank" w:tooltip="Súbor PDF, veľkosť 81,45 kB" w:history="1">
        <w:r w:rsidRPr="00042E04">
          <w:rPr>
            <w:rFonts w:ascii="Arial" w:eastAsia="Times New Roman" w:hAnsi="Arial" w:cs="Arial"/>
            <w:b/>
            <w:bCs/>
            <w:lang w:eastAsia="sk-SK"/>
          </w:rPr>
          <w:t>súhlas so spracúvaním osobných údajov</w:t>
        </w:r>
      </w:hyperlink>
      <w:r w:rsidRPr="00042E04">
        <w:rPr>
          <w:rFonts w:ascii="Arial" w:eastAsia="Times New Roman" w:hAnsi="Arial" w:cs="Arial"/>
          <w:lang w:eastAsia="sk-SK"/>
        </w:rPr>
        <w:t xml:space="preserve"> v zmysle Nariadenia Európskeho parlamentu a Rady (EÚ) 2016/679 a zákona č. 18/2018 Z. z. o ochrane osobných údajov a o zmene a doplnení niektorých zákonov. Vaše osobné údaje budú spracúvané na základe Vášho dobrovoľne poskytnutého súhlasu a po uplynutí uvedenej doby budú zlikvidované. Súhlas máte právo kedykoľvek odvolať bez uvedenia dôvodu prostredníctvom e-mailovej adresy zodpovednej osoby za dohľad nad ochranou osobných údajov pri spracúvaní osobných údajov na: </w:t>
      </w:r>
      <w:hyperlink r:id="rId7" w:history="1">
        <w:r w:rsidRPr="00042E04">
          <w:rPr>
            <w:rFonts w:ascii="Arial" w:eastAsia="Times New Roman" w:hAnsi="Arial" w:cs="Arial"/>
            <w:color w:val="0000FF"/>
            <w:u w:val="single"/>
            <w:lang w:eastAsia="sk-SK"/>
          </w:rPr>
          <w:t>osobneudaje@tisr.sk</w:t>
        </w:r>
      </w:hyperlink>
      <w:r w:rsidRPr="00042E04">
        <w:rPr>
          <w:rFonts w:ascii="Arial" w:eastAsia="Times New Roman" w:hAnsi="Arial" w:cs="Arial"/>
          <w:lang w:eastAsia="sk-SK"/>
        </w:rPr>
        <w:t xml:space="preserve"> alebo písomne na adrese prevádzkovateľa.</w:t>
      </w:r>
    </w:p>
    <w:p w14:paraId="2F982AF2" w14:textId="77777777" w:rsidR="00787FA5" w:rsidRPr="00042E04" w:rsidRDefault="00787FA5" w:rsidP="00787FA5">
      <w:pPr>
        <w:spacing w:before="100" w:beforeAutospacing="1" w:after="100" w:afterAutospacing="1" w:line="240" w:lineRule="auto"/>
        <w:jc w:val="both"/>
        <w:rPr>
          <w:rFonts w:ascii="Arial" w:eastAsia="Times New Roman" w:hAnsi="Arial" w:cs="Arial"/>
          <w:lang w:eastAsia="sk-SK"/>
        </w:rPr>
      </w:pPr>
      <w:r w:rsidRPr="00042E04">
        <w:rPr>
          <w:rFonts w:ascii="Arial" w:eastAsia="Times New Roman" w:hAnsi="Arial" w:cs="Arial"/>
          <w:lang w:eastAsia="sk-SK"/>
        </w:rPr>
        <w:t xml:space="preserve">Technická inšpekcia, a.s. získava Vaše osobné údaje od Vás, a to najmä prostredníctvom životopisu a iných dokumentov, ktoré ste poskytli počas výberového konania a následne počas osobných stretnutí uskutočnených v rámci výberového konania (resp. dohode o práci vykonávanej mimo pracovného pomeru). Vaše osobné údaje získavame aj zo zdrojov, do ktorých ste Vaše osobné údaje pre tento účel poskytli (napr. internetová stránka </w:t>
      </w:r>
      <w:hyperlink r:id="rId8" w:history="1">
        <w:r w:rsidRPr="00042E04">
          <w:rPr>
            <w:rFonts w:ascii="Arial" w:eastAsia="Times New Roman" w:hAnsi="Arial" w:cs="Arial"/>
            <w:color w:val="0000FF"/>
            <w:u w:val="single"/>
            <w:lang w:eastAsia="sk-SK"/>
          </w:rPr>
          <w:t>www.profesia.sk</w:t>
        </w:r>
      </w:hyperlink>
      <w:r w:rsidRPr="00042E04">
        <w:rPr>
          <w:rFonts w:ascii="Arial" w:eastAsia="Times New Roman" w:hAnsi="Arial" w:cs="Arial"/>
          <w:lang w:eastAsia="sk-SK"/>
        </w:rPr>
        <w:t>) Pri spracúvaní osobných údajov nebude dochádzať k cezhraničnému prenosu do tretích krajín. Získané osobné údaje nepodliehajú profilovaniu ani automatizovanému rozhodovaniu. Máte právo podať návrh na začatie konania na Úrad na ochranu osobných údajov SR a ďalšie práva podľa článku 15 až 21 Nariadenia Európskeho parlamentu a Rady (EÚ) 2016/679.</w:t>
      </w:r>
    </w:p>
    <w:p w14:paraId="7BB45808" w14:textId="77777777" w:rsidR="00787FA5" w:rsidRPr="00042E04" w:rsidRDefault="00787FA5" w:rsidP="00787FA5">
      <w:pPr>
        <w:spacing w:before="100" w:beforeAutospacing="1" w:after="100" w:afterAutospacing="1" w:line="240" w:lineRule="auto"/>
        <w:jc w:val="both"/>
        <w:rPr>
          <w:rFonts w:ascii="Arial" w:eastAsia="Times New Roman" w:hAnsi="Arial" w:cs="Arial"/>
          <w:lang w:eastAsia="sk-SK"/>
        </w:rPr>
      </w:pPr>
    </w:p>
    <w:p w14:paraId="50A22E1B" w14:textId="77777777" w:rsidR="00787FA5" w:rsidRPr="00042E04" w:rsidRDefault="00787FA5" w:rsidP="00787FA5">
      <w:pPr>
        <w:spacing w:before="100" w:beforeAutospacing="1" w:after="100" w:afterAutospacing="1" w:line="240" w:lineRule="auto"/>
        <w:jc w:val="both"/>
        <w:rPr>
          <w:rFonts w:ascii="Arial" w:eastAsia="Times New Roman" w:hAnsi="Arial" w:cs="Arial"/>
          <w:lang w:eastAsia="sk-SK"/>
        </w:rPr>
      </w:pPr>
      <w:r w:rsidRPr="00042E04">
        <w:rPr>
          <w:rFonts w:ascii="Arial" w:eastAsia="Times New Roman" w:hAnsi="Arial" w:cs="Arial"/>
          <w:b/>
          <w:bCs/>
          <w:lang w:eastAsia="sk-SK"/>
        </w:rPr>
        <w:t>Informácia k Politike pre dodržiavanie Etického kódexu</w:t>
      </w:r>
    </w:p>
    <w:p w14:paraId="78CF9DBE" w14:textId="77777777" w:rsidR="00787FA5" w:rsidRPr="00042E04" w:rsidRDefault="00787FA5" w:rsidP="00787FA5">
      <w:pPr>
        <w:spacing w:before="100" w:beforeAutospacing="1" w:after="100" w:afterAutospacing="1" w:line="240" w:lineRule="auto"/>
        <w:jc w:val="both"/>
        <w:rPr>
          <w:rFonts w:ascii="Arial" w:eastAsia="Times New Roman" w:hAnsi="Arial" w:cs="Arial"/>
          <w:lang w:eastAsia="sk-SK"/>
        </w:rPr>
      </w:pPr>
      <w:r w:rsidRPr="00042E04">
        <w:rPr>
          <w:rFonts w:ascii="Arial" w:eastAsia="Times New Roman" w:hAnsi="Arial" w:cs="Arial"/>
          <w:lang w:eastAsia="sk-SK"/>
        </w:rPr>
        <w:t xml:space="preserve">Technická inšpekcia, a.s. sa ako člen medzinárodnej organizácie TIC </w:t>
      </w:r>
      <w:proofErr w:type="spellStart"/>
      <w:r w:rsidRPr="00042E04">
        <w:rPr>
          <w:rFonts w:ascii="Arial" w:eastAsia="Times New Roman" w:hAnsi="Arial" w:cs="Arial"/>
          <w:lang w:eastAsia="sk-SK"/>
        </w:rPr>
        <w:t>Council</w:t>
      </w:r>
      <w:proofErr w:type="spellEnd"/>
      <w:r w:rsidRPr="00042E04">
        <w:rPr>
          <w:rFonts w:ascii="Arial" w:eastAsia="Times New Roman" w:hAnsi="Arial" w:cs="Arial"/>
          <w:lang w:eastAsia="sk-SK"/>
        </w:rPr>
        <w:t xml:space="preserve"> zaviazala dodržiavať princípy Etického kódexu. Za účelom zavedenia a dodržiavania princípov Etického kódexu vydala Technická inšpekcia, a.s. ako nástroj jednotného zabezpečenia výkonu činnosti Politiku pre dodržiavanie Etického kódexu. Princípy Etického kódexu, ktoré tvoria neoddeliteľnú súčasť Politiky, sú zverejnené na webovom sídle (</w:t>
      </w:r>
      <w:hyperlink r:id="rId9" w:history="1">
        <w:r w:rsidRPr="00042E04">
          <w:rPr>
            <w:rFonts w:ascii="Arial" w:eastAsia="Times New Roman" w:hAnsi="Arial" w:cs="Arial"/>
            <w:color w:val="0000FF"/>
            <w:u w:val="single"/>
            <w:lang w:eastAsia="sk-SK"/>
          </w:rPr>
          <w:t>https://www.tisr.sk/o-nas/sme-clenom-tic-council/eticky-kodex.html</w:t>
        </w:r>
      </w:hyperlink>
      <w:r w:rsidRPr="00042E04">
        <w:rPr>
          <w:rFonts w:ascii="Arial" w:eastAsia="Times New Roman" w:hAnsi="Arial" w:cs="Arial"/>
          <w:lang w:eastAsia="sk-SK"/>
        </w:rPr>
        <w:t>) a sú k dispozícii už aj uchádzačom o zamestnanie. Zároveň sú zamestnanci s Politikou oboznamovaní aj pri nástupe do zamestnania. Zamestnanci sú povinní dôkladne sa oboznámiť s Politikou a dodržiavať princípy stanovené Politikou.</w:t>
      </w:r>
    </w:p>
    <w:p w14:paraId="4FE37D5B" w14:textId="77777777" w:rsidR="00787FA5" w:rsidRPr="00042E04" w:rsidRDefault="00787FA5" w:rsidP="00787FA5">
      <w:pPr>
        <w:spacing w:before="100" w:beforeAutospacing="1" w:after="100" w:afterAutospacing="1" w:line="240" w:lineRule="auto"/>
        <w:rPr>
          <w:rFonts w:ascii="Arial" w:eastAsia="Times New Roman" w:hAnsi="Arial" w:cs="Arial"/>
          <w:lang w:eastAsia="sk-SK"/>
        </w:rPr>
      </w:pPr>
      <w:r w:rsidRPr="00042E04">
        <w:rPr>
          <w:rFonts w:ascii="Arial" w:eastAsia="Times New Roman" w:hAnsi="Arial" w:cs="Arial"/>
          <w:b/>
          <w:bCs/>
          <w:lang w:eastAsia="sk-SK"/>
        </w:rPr>
        <w:t>Kontaktná osoba na personálne oddelenie:</w:t>
      </w:r>
      <w:r w:rsidRPr="00042E04">
        <w:rPr>
          <w:rFonts w:ascii="Arial" w:eastAsia="Times New Roman" w:hAnsi="Arial" w:cs="Arial"/>
          <w:lang w:eastAsia="sk-SK"/>
        </w:rPr>
        <w:br/>
        <w:t>Eva Gazdačková</w:t>
      </w:r>
      <w:r w:rsidRPr="00042E04">
        <w:rPr>
          <w:rFonts w:ascii="Arial" w:eastAsia="Times New Roman" w:hAnsi="Arial" w:cs="Arial"/>
          <w:lang w:eastAsia="sk-SK"/>
        </w:rPr>
        <w:br/>
      </w:r>
      <w:proofErr w:type="spellStart"/>
      <w:r w:rsidRPr="00042E04">
        <w:rPr>
          <w:rFonts w:ascii="Arial" w:eastAsia="Times New Roman" w:hAnsi="Arial" w:cs="Arial"/>
          <w:lang w:eastAsia="sk-SK"/>
        </w:rPr>
        <w:t>tel</w:t>
      </w:r>
      <w:proofErr w:type="spellEnd"/>
      <w:r w:rsidRPr="00042E04">
        <w:rPr>
          <w:rFonts w:ascii="Arial" w:eastAsia="Times New Roman" w:hAnsi="Arial" w:cs="Arial"/>
          <w:lang w:eastAsia="sk-SK"/>
        </w:rPr>
        <w:t>:  02/49 208 122 </w:t>
      </w:r>
      <w:r w:rsidRPr="00042E04">
        <w:rPr>
          <w:rFonts w:ascii="Arial" w:eastAsia="Times New Roman" w:hAnsi="Arial" w:cs="Arial"/>
          <w:lang w:eastAsia="sk-SK"/>
        </w:rPr>
        <w:br/>
      </w:r>
      <w:hyperlink r:id="rId10" w:history="1">
        <w:r w:rsidRPr="00042E04">
          <w:rPr>
            <w:rFonts w:ascii="Arial" w:eastAsia="Times New Roman" w:hAnsi="Arial" w:cs="Arial"/>
            <w:b/>
            <w:bCs/>
            <w:lang w:eastAsia="sk-SK"/>
          </w:rPr>
          <w:t>gazdackova@tisr.sk</w:t>
        </w:r>
      </w:hyperlink>
    </w:p>
    <w:p w14:paraId="0C5B427E" w14:textId="77777777" w:rsidR="00F1057D" w:rsidRDefault="00F1057D"/>
    <w:sectPr w:rsidR="00F10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2388"/>
    <w:multiLevelType w:val="multilevel"/>
    <w:tmpl w:val="92BE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140B0"/>
    <w:multiLevelType w:val="multilevel"/>
    <w:tmpl w:val="9F4C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17677"/>
    <w:multiLevelType w:val="multilevel"/>
    <w:tmpl w:val="29F2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D551A"/>
    <w:multiLevelType w:val="multilevel"/>
    <w:tmpl w:val="174A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FF7EC5"/>
    <w:multiLevelType w:val="multilevel"/>
    <w:tmpl w:val="4E9E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1799C"/>
    <w:multiLevelType w:val="multilevel"/>
    <w:tmpl w:val="505E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C732C"/>
    <w:multiLevelType w:val="multilevel"/>
    <w:tmpl w:val="4B9A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CE757C"/>
    <w:multiLevelType w:val="multilevel"/>
    <w:tmpl w:val="B2FC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DF25F9"/>
    <w:multiLevelType w:val="multilevel"/>
    <w:tmpl w:val="F7BA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D52509"/>
    <w:multiLevelType w:val="multilevel"/>
    <w:tmpl w:val="214E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E218A7"/>
    <w:multiLevelType w:val="multilevel"/>
    <w:tmpl w:val="EFAA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3"/>
  </w:num>
  <w:num w:numId="5">
    <w:abstractNumId w:val="4"/>
  </w:num>
  <w:num w:numId="6">
    <w:abstractNumId w:val="5"/>
  </w:num>
  <w:num w:numId="7">
    <w:abstractNumId w:val="8"/>
  </w:num>
  <w:num w:numId="8">
    <w:abstractNumId w:val="6"/>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FA5"/>
    <w:rsid w:val="00080870"/>
    <w:rsid w:val="001C1E15"/>
    <w:rsid w:val="00304CE6"/>
    <w:rsid w:val="003B3A79"/>
    <w:rsid w:val="004F3305"/>
    <w:rsid w:val="00776E86"/>
    <w:rsid w:val="00787FA5"/>
    <w:rsid w:val="00A924CA"/>
    <w:rsid w:val="00AA0AB0"/>
    <w:rsid w:val="00DA4CB9"/>
    <w:rsid w:val="00F105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95F06"/>
  <w15:chartTrackingRefBased/>
  <w15:docId w15:val="{FFB26D38-B4E1-431A-951F-78F24D71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87FA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87FA5"/>
    <w:pPr>
      <w:ind w:left="720"/>
      <w:contextualSpacing/>
    </w:pPr>
    <w:rPr>
      <w:rFonts w:ascii="Arial" w:hAnsi="Arial" w:cs="Arial"/>
    </w:rPr>
  </w:style>
  <w:style w:type="character" w:styleId="Odkaznakomentr">
    <w:name w:val="annotation reference"/>
    <w:basedOn w:val="Predvolenpsmoodseku"/>
    <w:uiPriority w:val="99"/>
    <w:semiHidden/>
    <w:unhideWhenUsed/>
    <w:rsid w:val="00AA0AB0"/>
    <w:rPr>
      <w:sz w:val="16"/>
      <w:szCs w:val="16"/>
    </w:rPr>
  </w:style>
  <w:style w:type="paragraph" w:styleId="Textkomentra">
    <w:name w:val="annotation text"/>
    <w:basedOn w:val="Normlny"/>
    <w:link w:val="TextkomentraChar"/>
    <w:uiPriority w:val="99"/>
    <w:semiHidden/>
    <w:unhideWhenUsed/>
    <w:rsid w:val="00AA0AB0"/>
    <w:pPr>
      <w:spacing w:line="240" w:lineRule="auto"/>
    </w:pPr>
    <w:rPr>
      <w:sz w:val="20"/>
      <w:szCs w:val="20"/>
    </w:rPr>
  </w:style>
  <w:style w:type="character" w:customStyle="1" w:styleId="TextkomentraChar">
    <w:name w:val="Text komentára Char"/>
    <w:basedOn w:val="Predvolenpsmoodseku"/>
    <w:link w:val="Textkomentra"/>
    <w:uiPriority w:val="99"/>
    <w:semiHidden/>
    <w:rsid w:val="00AA0AB0"/>
    <w:rPr>
      <w:sz w:val="20"/>
      <w:szCs w:val="20"/>
    </w:rPr>
  </w:style>
  <w:style w:type="paragraph" w:styleId="Predmetkomentra">
    <w:name w:val="annotation subject"/>
    <w:basedOn w:val="Textkomentra"/>
    <w:next w:val="Textkomentra"/>
    <w:link w:val="PredmetkomentraChar"/>
    <w:uiPriority w:val="99"/>
    <w:semiHidden/>
    <w:unhideWhenUsed/>
    <w:rsid w:val="00AA0AB0"/>
    <w:rPr>
      <w:b/>
      <w:bCs/>
    </w:rPr>
  </w:style>
  <w:style w:type="character" w:customStyle="1" w:styleId="PredmetkomentraChar">
    <w:name w:val="Predmet komentára Char"/>
    <w:basedOn w:val="TextkomentraChar"/>
    <w:link w:val="Predmetkomentra"/>
    <w:uiPriority w:val="99"/>
    <w:semiHidden/>
    <w:rsid w:val="00AA0AB0"/>
    <w:rPr>
      <w:b/>
      <w:bCs/>
      <w:sz w:val="20"/>
      <w:szCs w:val="20"/>
    </w:rPr>
  </w:style>
  <w:style w:type="paragraph" w:styleId="Revzia">
    <w:name w:val="Revision"/>
    <w:hidden/>
    <w:uiPriority w:val="99"/>
    <w:semiHidden/>
    <w:rsid w:val="00080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esia.sk" TargetMode="External"/><Relationship Id="rId3" Type="http://schemas.openxmlformats.org/officeDocument/2006/relationships/settings" Target="settings.xml"/><Relationship Id="rId7" Type="http://schemas.openxmlformats.org/officeDocument/2006/relationships/hyperlink" Target="mailto:osobneudaje@tisr.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sr.sk/files/kariera/suhlas-uchadzacov.pdf" TargetMode="External"/><Relationship Id="rId11" Type="http://schemas.openxmlformats.org/officeDocument/2006/relationships/fontTable" Target="fontTable.xml"/><Relationship Id="rId5" Type="http://schemas.openxmlformats.org/officeDocument/2006/relationships/hyperlink" Target="mailto:gazdackova@tisr.sk" TargetMode="External"/><Relationship Id="rId10" Type="http://schemas.openxmlformats.org/officeDocument/2006/relationships/hyperlink" Target="mailto:gazdackova@tisr.sk" TargetMode="External"/><Relationship Id="rId4" Type="http://schemas.openxmlformats.org/officeDocument/2006/relationships/webSettings" Target="webSettings.xml"/><Relationship Id="rId9" Type="http://schemas.openxmlformats.org/officeDocument/2006/relationships/hyperlink" Target="https://www.tisr.sk/o-nas/sme-clenom-tic-council/eticky-kodex.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Gazdačková Eva</dc:creator>
  <cp:keywords/>
  <dc:description/>
  <cp:lastModifiedBy>Gazdačková Eva</cp:lastModifiedBy>
  <cp:revision>2</cp:revision>
  <dcterms:created xsi:type="dcterms:W3CDTF">2021-11-15T07:47:00Z</dcterms:created>
  <dcterms:modified xsi:type="dcterms:W3CDTF">2021-11-15T07:47:00Z</dcterms:modified>
</cp:coreProperties>
</file>